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A31" w:rsidRPr="001E4A31" w:rsidRDefault="001E4A31" w:rsidP="001E4A31">
      <w:pPr>
        <w:spacing w:after="330" w:line="240" w:lineRule="auto"/>
        <w:textAlignment w:val="baseline"/>
        <w:outlineLvl w:val="0"/>
        <w:rPr>
          <w:rFonts w:ascii="&amp;quot" w:eastAsia="Times New Roman" w:hAnsi="&amp;quot" w:cs="Times New Roman"/>
          <w:b/>
          <w:bCs/>
          <w:color w:val="333333"/>
          <w:kern w:val="36"/>
          <w:sz w:val="28"/>
          <w:szCs w:val="28"/>
        </w:rPr>
      </w:pPr>
      <w:r w:rsidRPr="001E4A31">
        <w:rPr>
          <w:rFonts w:ascii="&amp;quot" w:eastAsia="Times New Roman" w:hAnsi="&amp;quot" w:cs="Times New Roman"/>
          <w:b/>
          <w:bCs/>
          <w:color w:val="333333"/>
          <w:kern w:val="36"/>
          <w:sz w:val="28"/>
          <w:szCs w:val="28"/>
        </w:rPr>
        <w:t>Javni poziv općinama i gradovima Federacije BiH za poticanje jesenske sjetve</w:t>
      </w:r>
    </w:p>
    <w:p w:rsidR="001E4A31" w:rsidRPr="001E4A31" w:rsidRDefault="001E4A31" w:rsidP="001E4A31">
      <w:pPr>
        <w:spacing w:after="0" w:line="240" w:lineRule="auto"/>
        <w:jc w:val="both"/>
        <w:textAlignment w:val="baseline"/>
        <w:rPr>
          <w:rFonts w:ascii="&amp;quot" w:eastAsia="Times New Roman" w:hAnsi="&amp;quot" w:cs="Times New Roman"/>
          <w:color w:val="7C7C7C"/>
          <w:sz w:val="24"/>
          <w:szCs w:val="24"/>
        </w:rPr>
      </w:pPr>
      <w:r w:rsidRPr="001E4A31">
        <w:rPr>
          <w:rFonts w:ascii="&amp;quot" w:eastAsia="Times New Roman" w:hAnsi="&amp;quot" w:cs="Times New Roman"/>
          <w:color w:val="000000"/>
          <w:sz w:val="24"/>
          <w:szCs w:val="24"/>
          <w:bdr w:val="none" w:sz="0" w:space="0" w:color="auto" w:frame="1"/>
        </w:rPr>
        <w:t>Na osnovu Odluke o usvajanju Programa utroška sredstava sa kriterijima raspodjele sredstava “Subvencije privatnim preduzećima i poduzetnicima – Poticaj za poljoprivredu” utvrđenih Budžetom Federacije Bosne i Hercegovine za 2020. godinu Federalnom ministarstvu poljoprivrede, vodoprivrede i šumarstva (“Službene novine Federacije BiH, br. 14/20, 16/20 i 23/20) i člana 22. Pravilnika o uvjetima i načinu ostvarivanja novčanih podrški po modelu ostalih vrsta podrški (“Službene novine Federacije BiH, br. 24/20, 27/20 i 33/20), Federalno ministarstvo poljoprivrede, vodoprivrede i šumarstva  </w:t>
      </w:r>
      <w:r w:rsidRPr="001E4A31">
        <w:rPr>
          <w:rFonts w:ascii="&amp;quot" w:eastAsia="Times New Roman" w:hAnsi="&amp;quot" w:cs="Times New Roman"/>
          <w:b/>
          <w:bCs/>
          <w:color w:val="000000"/>
          <w:sz w:val="24"/>
          <w:szCs w:val="24"/>
          <w:bdr w:val="none" w:sz="0" w:space="0" w:color="auto" w:frame="1"/>
        </w:rPr>
        <w:t>r a s p i s u j e</w:t>
      </w:r>
    </w:p>
    <w:p w:rsidR="001E4A31" w:rsidRPr="001E4A31" w:rsidRDefault="001E4A31" w:rsidP="001E4A31">
      <w:pPr>
        <w:spacing w:after="0" w:line="240" w:lineRule="auto"/>
        <w:jc w:val="center"/>
        <w:textAlignment w:val="baseline"/>
        <w:rPr>
          <w:rFonts w:ascii="&amp;quot" w:eastAsia="Times New Roman" w:hAnsi="&amp;quot" w:cs="Times New Roman"/>
          <w:color w:val="7C7C7C"/>
          <w:sz w:val="24"/>
          <w:szCs w:val="24"/>
        </w:rPr>
      </w:pPr>
      <w:r w:rsidRPr="001E4A31">
        <w:rPr>
          <w:rFonts w:ascii="&amp;quot" w:eastAsia="Times New Roman" w:hAnsi="&amp;quot" w:cs="Times New Roman"/>
          <w:b/>
          <w:bCs/>
          <w:color w:val="000000"/>
          <w:sz w:val="24"/>
          <w:szCs w:val="24"/>
          <w:bdr w:val="none" w:sz="0" w:space="0" w:color="auto" w:frame="1"/>
        </w:rPr>
        <w:t>J A V N I   P O Z I V</w:t>
      </w:r>
    </w:p>
    <w:p w:rsidR="001E4A31" w:rsidRPr="001E4A31" w:rsidRDefault="001E4A31" w:rsidP="001E4A31">
      <w:pPr>
        <w:spacing w:after="0" w:line="240" w:lineRule="auto"/>
        <w:jc w:val="center"/>
        <w:textAlignment w:val="baseline"/>
        <w:rPr>
          <w:rFonts w:ascii="&amp;quot" w:eastAsia="Times New Roman" w:hAnsi="&amp;quot" w:cs="Times New Roman"/>
          <w:color w:val="7C7C7C"/>
          <w:sz w:val="24"/>
          <w:szCs w:val="24"/>
        </w:rPr>
      </w:pPr>
      <w:r w:rsidRPr="001E4A31">
        <w:rPr>
          <w:rFonts w:ascii="&amp;quot" w:eastAsia="Times New Roman" w:hAnsi="&amp;quot" w:cs="Times New Roman"/>
          <w:b/>
          <w:bCs/>
          <w:color w:val="000000"/>
          <w:sz w:val="24"/>
          <w:szCs w:val="24"/>
          <w:bdr w:val="none" w:sz="0" w:space="0" w:color="auto" w:frame="1"/>
        </w:rPr>
        <w:t>ZA PRIKUPLJANJE PRIJAVA ZA POTICANJE JESENSKE SJETVE U FEDERACIJI BOSNE I HERCEGOVINE ZA 2020. GODINU</w:t>
      </w:r>
    </w:p>
    <w:p w:rsidR="001E4A31" w:rsidRPr="001E4A31" w:rsidRDefault="001E4A31" w:rsidP="001E4A31">
      <w:pPr>
        <w:spacing w:after="0" w:line="240" w:lineRule="auto"/>
        <w:jc w:val="center"/>
        <w:textAlignment w:val="baseline"/>
        <w:rPr>
          <w:rFonts w:ascii="&amp;quot" w:eastAsia="Times New Roman" w:hAnsi="&amp;quot" w:cs="Times New Roman"/>
          <w:color w:val="7C7C7C"/>
          <w:sz w:val="24"/>
          <w:szCs w:val="24"/>
        </w:rPr>
      </w:pPr>
      <w:r w:rsidRPr="001E4A31">
        <w:rPr>
          <w:rFonts w:ascii="&amp;quot" w:eastAsia="Times New Roman" w:hAnsi="&amp;quot" w:cs="Times New Roman"/>
          <w:b/>
          <w:bCs/>
          <w:color w:val="000000"/>
          <w:sz w:val="24"/>
          <w:szCs w:val="24"/>
          <w:bdr w:val="none" w:sz="0" w:space="0" w:color="auto" w:frame="1"/>
        </w:rPr>
        <w:t>I</w:t>
      </w:r>
    </w:p>
    <w:p w:rsidR="001E4A31" w:rsidRPr="001E4A31" w:rsidRDefault="001E4A31" w:rsidP="001E4A31">
      <w:pPr>
        <w:spacing w:after="0" w:line="240" w:lineRule="auto"/>
        <w:jc w:val="both"/>
        <w:textAlignment w:val="baseline"/>
        <w:rPr>
          <w:rFonts w:ascii="&amp;quot" w:eastAsia="Times New Roman" w:hAnsi="&amp;quot" w:cs="Times New Roman"/>
          <w:color w:val="7C7C7C"/>
          <w:sz w:val="24"/>
          <w:szCs w:val="24"/>
        </w:rPr>
      </w:pPr>
      <w:r w:rsidRPr="001E4A31">
        <w:rPr>
          <w:rFonts w:ascii="&amp;quot" w:eastAsia="Times New Roman" w:hAnsi="&amp;quot" w:cs="Times New Roman"/>
          <w:color w:val="000000"/>
          <w:sz w:val="24"/>
          <w:szCs w:val="24"/>
          <w:bdr w:val="none" w:sz="0" w:space="0" w:color="auto" w:frame="1"/>
        </w:rPr>
        <w:t>Predmet Javnog poziva je prikupljanje</w:t>
      </w:r>
      <w:bookmarkStart w:id="0" w:name="_GoBack"/>
      <w:bookmarkEnd w:id="0"/>
      <w:r w:rsidRPr="001E4A31">
        <w:rPr>
          <w:rFonts w:ascii="&amp;quot" w:eastAsia="Times New Roman" w:hAnsi="&amp;quot" w:cs="Times New Roman"/>
          <w:color w:val="000000"/>
          <w:sz w:val="24"/>
          <w:szCs w:val="24"/>
          <w:bdr w:val="none" w:sz="0" w:space="0" w:color="auto" w:frame="1"/>
        </w:rPr>
        <w:t xml:space="preserve"> prijava za poticanje jesenske sjetve (pšenice, raži i ječma) na teritoriji Federacije Bosne i Hercegovine za 2020. godinu.</w:t>
      </w:r>
    </w:p>
    <w:p w:rsidR="001E4A31" w:rsidRPr="001E4A31" w:rsidRDefault="001E4A31" w:rsidP="001E4A31">
      <w:pPr>
        <w:spacing w:after="0" w:line="240" w:lineRule="auto"/>
        <w:jc w:val="center"/>
        <w:textAlignment w:val="baseline"/>
        <w:rPr>
          <w:rFonts w:ascii="&amp;quot" w:eastAsia="Times New Roman" w:hAnsi="&amp;quot" w:cs="Times New Roman"/>
          <w:color w:val="7C7C7C"/>
          <w:sz w:val="24"/>
          <w:szCs w:val="24"/>
        </w:rPr>
      </w:pPr>
      <w:r w:rsidRPr="001E4A31">
        <w:rPr>
          <w:rFonts w:ascii="&amp;quot" w:eastAsia="Times New Roman" w:hAnsi="&amp;quot" w:cs="Times New Roman"/>
          <w:b/>
          <w:bCs/>
          <w:color w:val="000000"/>
          <w:sz w:val="24"/>
          <w:szCs w:val="24"/>
          <w:bdr w:val="none" w:sz="0" w:space="0" w:color="auto" w:frame="1"/>
        </w:rPr>
        <w:t>II</w:t>
      </w:r>
    </w:p>
    <w:p w:rsidR="001E4A31" w:rsidRPr="001E4A31" w:rsidRDefault="001E4A31" w:rsidP="001E4A31">
      <w:pPr>
        <w:spacing w:after="0" w:line="240" w:lineRule="auto"/>
        <w:jc w:val="both"/>
        <w:textAlignment w:val="baseline"/>
        <w:rPr>
          <w:rFonts w:ascii="&amp;quot" w:eastAsia="Times New Roman" w:hAnsi="&amp;quot" w:cs="Times New Roman"/>
          <w:color w:val="7C7C7C"/>
          <w:sz w:val="24"/>
          <w:szCs w:val="24"/>
        </w:rPr>
      </w:pPr>
      <w:r w:rsidRPr="001E4A31">
        <w:rPr>
          <w:rFonts w:ascii="&amp;quot" w:eastAsia="Times New Roman" w:hAnsi="&amp;quot" w:cs="Times New Roman"/>
          <w:color w:val="000000"/>
          <w:sz w:val="24"/>
          <w:szCs w:val="24"/>
          <w:bdr w:val="none" w:sz="0" w:space="0" w:color="auto" w:frame="1"/>
        </w:rPr>
        <w:t>Pravo učešća po ovom Javnom pozivu imaju Klijenti – Jedinice lokalne samouprave gradovi/općine Federacije Bosne i Hercegovine koje sufinansiraju programe poticanja jesenske sjetve i ispunjavaju uslove određene u tački IV ovog Javnog poziva.</w:t>
      </w:r>
    </w:p>
    <w:p w:rsidR="001E4A31" w:rsidRPr="001E4A31" w:rsidRDefault="001E4A31" w:rsidP="001E4A31">
      <w:pPr>
        <w:spacing w:after="0" w:line="240" w:lineRule="auto"/>
        <w:jc w:val="both"/>
        <w:textAlignment w:val="baseline"/>
        <w:rPr>
          <w:rFonts w:ascii="&amp;quot" w:eastAsia="Times New Roman" w:hAnsi="&amp;quot" w:cs="Times New Roman"/>
          <w:color w:val="7C7C7C"/>
          <w:sz w:val="24"/>
          <w:szCs w:val="24"/>
        </w:rPr>
      </w:pPr>
      <w:r w:rsidRPr="001E4A31">
        <w:rPr>
          <w:rFonts w:ascii="&amp;quot" w:eastAsia="Times New Roman" w:hAnsi="&amp;quot" w:cs="Times New Roman"/>
          <w:color w:val="000000"/>
          <w:sz w:val="24"/>
          <w:szCs w:val="24"/>
          <w:bdr w:val="none" w:sz="0" w:space="0" w:color="auto" w:frame="1"/>
        </w:rPr>
        <w:t>Klijenti – Jedinice lokalne samouprave gradovi/općine podnose prijavu na ovaj Javni poziv na obrascu</w:t>
      </w:r>
      <w:r w:rsidRPr="001E4A31">
        <w:rPr>
          <w:rFonts w:ascii="&amp;quot" w:eastAsia="Times New Roman" w:hAnsi="&amp;quot" w:cs="Times New Roman"/>
          <w:color w:val="7C7C7C"/>
          <w:sz w:val="24"/>
          <w:szCs w:val="24"/>
        </w:rPr>
        <w:t> </w:t>
      </w:r>
      <w:hyperlink r:id="rId5" w:history="1">
        <w:r w:rsidRPr="001E4A31">
          <w:rPr>
            <w:rFonts w:ascii="&amp;quot" w:eastAsia="Times New Roman" w:hAnsi="&amp;quot" w:cs="Times New Roman"/>
            <w:b/>
            <w:bCs/>
            <w:sz w:val="24"/>
            <w:szCs w:val="24"/>
            <w:bdr w:val="none" w:sz="0" w:space="0" w:color="auto" w:frame="1"/>
          </w:rPr>
          <w:t>PSRP</w:t>
        </w:r>
      </w:hyperlink>
      <w:r w:rsidRPr="001E4A31">
        <w:rPr>
          <w:rFonts w:ascii="&amp;quot" w:eastAsia="Times New Roman" w:hAnsi="&amp;quot" w:cs="Times New Roman"/>
          <w:color w:val="7C7C7C"/>
          <w:sz w:val="24"/>
          <w:szCs w:val="24"/>
        </w:rPr>
        <w:t> </w:t>
      </w:r>
      <w:r w:rsidRPr="001E4A31">
        <w:rPr>
          <w:rFonts w:ascii="&amp;quot" w:eastAsia="Times New Roman" w:hAnsi="&amp;quot" w:cs="Times New Roman"/>
          <w:color w:val="000000"/>
          <w:sz w:val="24"/>
          <w:szCs w:val="24"/>
          <w:bdr w:val="none" w:sz="0" w:space="0" w:color="auto" w:frame="1"/>
        </w:rPr>
        <w:t>koji sadrži preliminarnu listu krajnjih korisnika i druge podatke za poljoprivredne proizvođače sa svog područja za troškove sufinansiranja nabavke sjemena, mineralnih gnojiva i zaštitnih sredstava za proizvodnju pšenice, raži i ječma.</w:t>
      </w:r>
    </w:p>
    <w:p w:rsidR="001E4A31" w:rsidRPr="001E4A31" w:rsidRDefault="001E4A31" w:rsidP="001E4A31">
      <w:pPr>
        <w:spacing w:after="0" w:line="240" w:lineRule="auto"/>
        <w:jc w:val="center"/>
        <w:textAlignment w:val="baseline"/>
        <w:rPr>
          <w:rFonts w:ascii="&amp;quot" w:eastAsia="Times New Roman" w:hAnsi="&amp;quot" w:cs="Times New Roman"/>
          <w:color w:val="7C7C7C"/>
          <w:sz w:val="24"/>
          <w:szCs w:val="24"/>
        </w:rPr>
      </w:pPr>
      <w:r w:rsidRPr="001E4A31">
        <w:rPr>
          <w:rFonts w:ascii="&amp;quot" w:eastAsia="Times New Roman" w:hAnsi="&amp;quot" w:cs="Times New Roman"/>
          <w:b/>
          <w:bCs/>
          <w:color w:val="000000"/>
          <w:sz w:val="24"/>
          <w:szCs w:val="24"/>
          <w:bdr w:val="none" w:sz="0" w:space="0" w:color="auto" w:frame="1"/>
        </w:rPr>
        <w:t>III</w:t>
      </w:r>
    </w:p>
    <w:p w:rsidR="001E4A31" w:rsidRPr="001E4A31" w:rsidRDefault="001E4A31" w:rsidP="001E4A31">
      <w:pPr>
        <w:spacing w:after="0" w:line="240" w:lineRule="auto"/>
        <w:jc w:val="both"/>
        <w:textAlignment w:val="baseline"/>
        <w:rPr>
          <w:rFonts w:ascii="&amp;quot" w:eastAsia="Times New Roman" w:hAnsi="&amp;quot" w:cs="Times New Roman"/>
          <w:color w:val="7C7C7C"/>
          <w:sz w:val="24"/>
          <w:szCs w:val="24"/>
        </w:rPr>
      </w:pPr>
      <w:r w:rsidRPr="001E4A31">
        <w:rPr>
          <w:rFonts w:ascii="&amp;quot" w:eastAsia="Times New Roman" w:hAnsi="&amp;quot" w:cs="Times New Roman"/>
          <w:color w:val="000000"/>
          <w:sz w:val="24"/>
          <w:szCs w:val="24"/>
          <w:bdr w:val="none" w:sz="0" w:space="0" w:color="auto" w:frame="1"/>
        </w:rPr>
        <w:t>Klijent – Jedinica lokalne samouprave grad/općina mora ispunjavati slijedeće uslove:</w:t>
      </w:r>
    </w:p>
    <w:p w:rsidR="001E4A31" w:rsidRPr="001E4A31" w:rsidRDefault="001E4A31" w:rsidP="001E4A31">
      <w:pPr>
        <w:numPr>
          <w:ilvl w:val="0"/>
          <w:numId w:val="1"/>
        </w:numPr>
        <w:spacing w:after="0" w:line="240" w:lineRule="auto"/>
        <w:ind w:left="450"/>
        <w:jc w:val="both"/>
        <w:textAlignment w:val="baseline"/>
        <w:rPr>
          <w:rFonts w:ascii="&amp;quot" w:eastAsia="Times New Roman" w:hAnsi="&amp;quot" w:cs="Times New Roman"/>
          <w:color w:val="7C7C7C"/>
          <w:sz w:val="24"/>
          <w:szCs w:val="24"/>
        </w:rPr>
      </w:pPr>
      <w:r w:rsidRPr="001E4A31">
        <w:rPr>
          <w:rFonts w:ascii="&amp;quot" w:eastAsia="Times New Roman" w:hAnsi="&amp;quot" w:cs="Times New Roman"/>
          <w:color w:val="000000"/>
          <w:sz w:val="24"/>
          <w:szCs w:val="24"/>
          <w:bdr w:val="none" w:sz="0" w:space="0" w:color="auto" w:frame="1"/>
        </w:rPr>
        <w:t>da je upisan u Registar klijenata (RK);</w:t>
      </w:r>
    </w:p>
    <w:p w:rsidR="001E4A31" w:rsidRPr="001E4A31" w:rsidRDefault="001E4A31" w:rsidP="001E4A31">
      <w:pPr>
        <w:numPr>
          <w:ilvl w:val="0"/>
          <w:numId w:val="1"/>
        </w:numPr>
        <w:spacing w:after="0" w:line="240" w:lineRule="auto"/>
        <w:ind w:left="450"/>
        <w:jc w:val="both"/>
        <w:textAlignment w:val="baseline"/>
        <w:rPr>
          <w:rFonts w:ascii="&amp;quot" w:eastAsia="Times New Roman" w:hAnsi="&amp;quot" w:cs="Times New Roman"/>
          <w:color w:val="7C7C7C"/>
          <w:sz w:val="24"/>
          <w:szCs w:val="24"/>
        </w:rPr>
      </w:pPr>
      <w:r w:rsidRPr="001E4A31">
        <w:rPr>
          <w:rFonts w:ascii="&amp;quot" w:eastAsia="Times New Roman" w:hAnsi="&amp;quot" w:cs="Times New Roman"/>
          <w:color w:val="000000"/>
          <w:sz w:val="24"/>
          <w:szCs w:val="24"/>
          <w:bdr w:val="none" w:sz="0" w:space="0" w:color="auto" w:frame="1"/>
        </w:rPr>
        <w:t>da sufinansira program poticanja jesenske sjetve;</w:t>
      </w:r>
    </w:p>
    <w:p w:rsidR="001E4A31" w:rsidRPr="001E4A31" w:rsidRDefault="001E4A31" w:rsidP="001E4A31">
      <w:pPr>
        <w:numPr>
          <w:ilvl w:val="0"/>
          <w:numId w:val="1"/>
        </w:numPr>
        <w:spacing w:after="0" w:line="240" w:lineRule="auto"/>
        <w:ind w:left="450"/>
        <w:jc w:val="both"/>
        <w:textAlignment w:val="baseline"/>
        <w:rPr>
          <w:rFonts w:ascii="&amp;quot" w:eastAsia="Times New Roman" w:hAnsi="&amp;quot" w:cs="Times New Roman"/>
          <w:color w:val="7C7C7C"/>
          <w:sz w:val="24"/>
          <w:szCs w:val="24"/>
        </w:rPr>
      </w:pPr>
      <w:r w:rsidRPr="001E4A31">
        <w:rPr>
          <w:rFonts w:ascii="&amp;quot" w:eastAsia="Times New Roman" w:hAnsi="&amp;quot" w:cs="Times New Roman"/>
          <w:color w:val="000000"/>
          <w:sz w:val="24"/>
          <w:szCs w:val="24"/>
          <w:bdr w:val="none" w:sz="0" w:space="0" w:color="auto" w:frame="1"/>
        </w:rPr>
        <w:t>da je izmirio obaveze za prethodnu godinu ili je sklopila sporazum o reprogramiranju duga kod nadležne Porezne uprave Federacije BiH odnosno kod Uprave za indirektno oporezivanje BiH;</w:t>
      </w:r>
    </w:p>
    <w:p w:rsidR="001E4A31" w:rsidRPr="001E4A31" w:rsidRDefault="001E4A31" w:rsidP="001E4A31">
      <w:pPr>
        <w:numPr>
          <w:ilvl w:val="0"/>
          <w:numId w:val="1"/>
        </w:numPr>
        <w:spacing w:after="0" w:line="240" w:lineRule="auto"/>
        <w:ind w:left="450"/>
        <w:jc w:val="both"/>
        <w:textAlignment w:val="baseline"/>
        <w:rPr>
          <w:rFonts w:ascii="&amp;quot" w:eastAsia="Times New Roman" w:hAnsi="&amp;quot" w:cs="Times New Roman"/>
          <w:color w:val="7C7C7C"/>
          <w:sz w:val="24"/>
          <w:szCs w:val="24"/>
        </w:rPr>
      </w:pPr>
      <w:r w:rsidRPr="001E4A31">
        <w:rPr>
          <w:rFonts w:ascii="&amp;quot" w:eastAsia="Times New Roman" w:hAnsi="&amp;quot" w:cs="Times New Roman"/>
          <w:color w:val="000000"/>
          <w:sz w:val="24"/>
          <w:szCs w:val="24"/>
          <w:bdr w:val="none" w:sz="0" w:space="0" w:color="auto" w:frame="1"/>
        </w:rPr>
        <w:t>da su troškovi za svaku kupovinu roba ili plaćanje usluga u skladu s realnim tržišnim cijenama;</w:t>
      </w:r>
    </w:p>
    <w:p w:rsidR="001E4A31" w:rsidRPr="001E4A31" w:rsidRDefault="001E4A31" w:rsidP="001E4A31">
      <w:pPr>
        <w:numPr>
          <w:ilvl w:val="0"/>
          <w:numId w:val="1"/>
        </w:numPr>
        <w:spacing w:after="0" w:line="240" w:lineRule="auto"/>
        <w:ind w:left="450"/>
        <w:jc w:val="both"/>
        <w:textAlignment w:val="baseline"/>
        <w:rPr>
          <w:rFonts w:ascii="&amp;quot" w:eastAsia="Times New Roman" w:hAnsi="&amp;quot" w:cs="Times New Roman"/>
          <w:color w:val="7C7C7C"/>
          <w:sz w:val="24"/>
          <w:szCs w:val="24"/>
        </w:rPr>
      </w:pPr>
      <w:r w:rsidRPr="001E4A31">
        <w:rPr>
          <w:rFonts w:ascii="&amp;quot" w:eastAsia="Times New Roman" w:hAnsi="&amp;quot" w:cs="Times New Roman"/>
          <w:color w:val="000000"/>
          <w:sz w:val="24"/>
          <w:szCs w:val="24"/>
          <w:bdr w:val="none" w:sz="0" w:space="0" w:color="auto" w:frame="1"/>
        </w:rPr>
        <w:t>da je izvršio uplatu federalne upravne takse prema tarifnom broju 33. tačka 10. u iznosu od 20,00 KM, a u skladu sa Zakonom o federalnim upravnim taksama i tarifi federalnih upravnih taksi („Službene novine Federacije BiH“, br. 6/98, 8/00, 45/10, 43/13 i 98/17).</w:t>
      </w:r>
    </w:p>
    <w:p w:rsidR="001E4A31" w:rsidRPr="001E4A31" w:rsidRDefault="001E4A31" w:rsidP="001E4A31">
      <w:pPr>
        <w:spacing w:after="0" w:line="240" w:lineRule="auto"/>
        <w:jc w:val="center"/>
        <w:textAlignment w:val="baseline"/>
        <w:rPr>
          <w:rFonts w:ascii="&amp;quot" w:eastAsia="Times New Roman" w:hAnsi="&amp;quot" w:cs="Times New Roman"/>
          <w:color w:val="7C7C7C"/>
          <w:sz w:val="24"/>
          <w:szCs w:val="24"/>
        </w:rPr>
      </w:pPr>
      <w:r w:rsidRPr="001E4A31">
        <w:rPr>
          <w:rFonts w:ascii="&amp;quot" w:eastAsia="Times New Roman" w:hAnsi="&amp;quot" w:cs="Times New Roman"/>
          <w:b/>
          <w:bCs/>
          <w:color w:val="000000"/>
          <w:sz w:val="24"/>
          <w:szCs w:val="24"/>
          <w:bdr w:val="none" w:sz="0" w:space="0" w:color="auto" w:frame="1"/>
        </w:rPr>
        <w:t>IV</w:t>
      </w:r>
    </w:p>
    <w:p w:rsidR="001E4A31" w:rsidRPr="001E4A31" w:rsidRDefault="001E4A31" w:rsidP="001E4A31">
      <w:pPr>
        <w:spacing w:after="0" w:line="240" w:lineRule="auto"/>
        <w:jc w:val="both"/>
        <w:textAlignment w:val="baseline"/>
        <w:rPr>
          <w:rFonts w:ascii="&amp;quot" w:eastAsia="Times New Roman" w:hAnsi="&amp;quot" w:cs="Times New Roman"/>
          <w:color w:val="7C7C7C"/>
          <w:sz w:val="24"/>
          <w:szCs w:val="24"/>
        </w:rPr>
      </w:pPr>
      <w:r w:rsidRPr="001E4A31">
        <w:rPr>
          <w:rFonts w:ascii="&amp;quot" w:eastAsia="Times New Roman" w:hAnsi="&amp;quot" w:cs="Times New Roman"/>
          <w:color w:val="000000"/>
          <w:sz w:val="24"/>
          <w:szCs w:val="24"/>
          <w:bdr w:val="none" w:sz="0" w:space="0" w:color="auto" w:frame="1"/>
        </w:rPr>
        <w:t>Za prijavu na ovaj Javni poziv klijenti – jedinice lokalne samouprave – </w:t>
      </w:r>
      <w:r w:rsidRPr="001E4A31">
        <w:rPr>
          <w:rFonts w:ascii="&amp;quot" w:eastAsia="Times New Roman" w:hAnsi="&amp;quot" w:cs="Times New Roman"/>
          <w:b/>
          <w:bCs/>
          <w:color w:val="000000"/>
          <w:sz w:val="24"/>
          <w:szCs w:val="24"/>
          <w:bdr w:val="none" w:sz="0" w:space="0" w:color="auto" w:frame="1"/>
        </w:rPr>
        <w:t>gradovi/općine</w:t>
      </w:r>
      <w:r w:rsidRPr="001E4A31">
        <w:rPr>
          <w:rFonts w:ascii="&amp;quot" w:eastAsia="Times New Roman" w:hAnsi="&amp;quot" w:cs="Times New Roman"/>
          <w:color w:val="000000"/>
          <w:sz w:val="24"/>
          <w:szCs w:val="24"/>
          <w:bdr w:val="none" w:sz="0" w:space="0" w:color="auto" w:frame="1"/>
        </w:rPr>
        <w:t> su dužni dostaviti sljedeću dokumentaciju</w:t>
      </w:r>
      <w:r w:rsidRPr="001E4A31">
        <w:rPr>
          <w:rFonts w:ascii="&amp;quot" w:eastAsia="Times New Roman" w:hAnsi="&amp;quot" w:cs="Times New Roman"/>
          <w:color w:val="7C7C7C"/>
          <w:sz w:val="24"/>
          <w:szCs w:val="24"/>
        </w:rPr>
        <w:t>:</w:t>
      </w:r>
    </w:p>
    <w:p w:rsidR="001E4A31" w:rsidRPr="001E4A31" w:rsidRDefault="001E4A31" w:rsidP="001E4A31">
      <w:pPr>
        <w:numPr>
          <w:ilvl w:val="0"/>
          <w:numId w:val="2"/>
        </w:numPr>
        <w:spacing w:after="0" w:line="240" w:lineRule="auto"/>
        <w:ind w:left="450"/>
        <w:jc w:val="both"/>
        <w:textAlignment w:val="baseline"/>
        <w:rPr>
          <w:rFonts w:ascii="&amp;quot" w:eastAsia="Times New Roman" w:hAnsi="&amp;quot" w:cs="Times New Roman"/>
          <w:color w:val="7C7C7C"/>
          <w:sz w:val="24"/>
          <w:szCs w:val="24"/>
        </w:rPr>
      </w:pPr>
      <w:r w:rsidRPr="001E4A31">
        <w:rPr>
          <w:rFonts w:ascii="&amp;quot" w:eastAsia="Times New Roman" w:hAnsi="&amp;quot" w:cs="Times New Roman"/>
          <w:color w:val="000000"/>
          <w:sz w:val="24"/>
          <w:szCs w:val="24"/>
          <w:bdr w:val="none" w:sz="0" w:space="0" w:color="auto" w:frame="1"/>
        </w:rPr>
        <w:t>popunjen</w:t>
      </w:r>
      <w:r w:rsidRPr="001E4A31">
        <w:rPr>
          <w:rFonts w:ascii="&amp;quot" w:eastAsia="Times New Roman" w:hAnsi="&amp;quot" w:cs="Times New Roman"/>
          <w:color w:val="7C7C7C"/>
          <w:sz w:val="24"/>
          <w:szCs w:val="24"/>
        </w:rPr>
        <w:t> </w:t>
      </w:r>
      <w:hyperlink r:id="rId6" w:history="1">
        <w:r w:rsidRPr="001E4A31">
          <w:rPr>
            <w:rFonts w:ascii="&amp;quot" w:eastAsia="Times New Roman" w:hAnsi="&amp;quot" w:cs="Times New Roman"/>
            <w:b/>
            <w:bCs/>
            <w:sz w:val="24"/>
            <w:szCs w:val="24"/>
            <w:bdr w:val="none" w:sz="0" w:space="0" w:color="auto" w:frame="1"/>
          </w:rPr>
          <w:t>Obrazac prijave PSRP</w:t>
        </w:r>
      </w:hyperlink>
      <w:r w:rsidRPr="001E4A31">
        <w:rPr>
          <w:rFonts w:ascii="&amp;quot" w:eastAsia="Times New Roman" w:hAnsi="&amp;quot" w:cs="Times New Roman"/>
          <w:color w:val="7C7C7C"/>
          <w:sz w:val="24"/>
          <w:szCs w:val="24"/>
        </w:rPr>
        <w:t>;</w:t>
      </w:r>
    </w:p>
    <w:p w:rsidR="001E4A31" w:rsidRPr="001E4A31" w:rsidRDefault="001E4A31" w:rsidP="001E4A31">
      <w:pPr>
        <w:numPr>
          <w:ilvl w:val="0"/>
          <w:numId w:val="2"/>
        </w:numPr>
        <w:spacing w:after="0" w:line="240" w:lineRule="auto"/>
        <w:ind w:left="450"/>
        <w:jc w:val="both"/>
        <w:textAlignment w:val="baseline"/>
        <w:rPr>
          <w:rFonts w:ascii="&amp;quot" w:eastAsia="Times New Roman" w:hAnsi="&amp;quot" w:cs="Times New Roman"/>
          <w:color w:val="7C7C7C"/>
          <w:sz w:val="24"/>
          <w:szCs w:val="24"/>
        </w:rPr>
      </w:pPr>
      <w:r w:rsidRPr="001E4A31">
        <w:rPr>
          <w:rFonts w:ascii="&amp;quot" w:eastAsia="Times New Roman" w:hAnsi="&amp;quot" w:cs="Times New Roman"/>
          <w:color w:val="000000"/>
          <w:sz w:val="24"/>
          <w:szCs w:val="24"/>
          <w:bdr w:val="none" w:sz="0" w:space="0" w:color="auto" w:frame="1"/>
        </w:rPr>
        <w:t>dokaz da sufinansira program poticanja jesenske sjetve iz budžeta grada/općine ili uz podršku budžeta kantona;</w:t>
      </w:r>
    </w:p>
    <w:p w:rsidR="001E4A31" w:rsidRPr="001E4A31" w:rsidRDefault="001E4A31" w:rsidP="001E4A31">
      <w:pPr>
        <w:numPr>
          <w:ilvl w:val="0"/>
          <w:numId w:val="2"/>
        </w:numPr>
        <w:spacing w:after="0" w:line="240" w:lineRule="auto"/>
        <w:ind w:left="450"/>
        <w:jc w:val="both"/>
        <w:textAlignment w:val="baseline"/>
        <w:rPr>
          <w:rFonts w:ascii="&amp;quot" w:eastAsia="Times New Roman" w:hAnsi="&amp;quot" w:cs="Times New Roman"/>
          <w:color w:val="7C7C7C"/>
          <w:sz w:val="24"/>
          <w:szCs w:val="24"/>
        </w:rPr>
      </w:pPr>
      <w:r w:rsidRPr="001E4A31">
        <w:rPr>
          <w:rFonts w:ascii="&amp;quot" w:eastAsia="Times New Roman" w:hAnsi="&amp;quot" w:cs="Times New Roman"/>
          <w:color w:val="000000"/>
          <w:sz w:val="24"/>
          <w:szCs w:val="24"/>
          <w:bdr w:val="none" w:sz="0" w:space="0" w:color="auto" w:frame="1"/>
        </w:rPr>
        <w:t>dokaz o izmirenim obvezama za prethodnu godinu ili sporazum o reprogramiranju duga kod Porezne uprave Federacije BiH odnosno kod Uprave za indirektno oporezivanje BiH;</w:t>
      </w:r>
    </w:p>
    <w:p w:rsidR="001E4A31" w:rsidRPr="001E4A31" w:rsidRDefault="001E4A31" w:rsidP="001E4A31">
      <w:pPr>
        <w:numPr>
          <w:ilvl w:val="0"/>
          <w:numId w:val="2"/>
        </w:numPr>
        <w:spacing w:after="0" w:line="240" w:lineRule="auto"/>
        <w:ind w:left="450"/>
        <w:jc w:val="both"/>
        <w:textAlignment w:val="baseline"/>
        <w:rPr>
          <w:rFonts w:ascii="&amp;quot" w:eastAsia="Times New Roman" w:hAnsi="&amp;quot" w:cs="Times New Roman"/>
          <w:color w:val="7C7C7C"/>
          <w:sz w:val="24"/>
          <w:szCs w:val="24"/>
        </w:rPr>
      </w:pPr>
      <w:r w:rsidRPr="001E4A31">
        <w:rPr>
          <w:rFonts w:ascii="&amp;quot" w:eastAsia="Times New Roman" w:hAnsi="&amp;quot" w:cs="Times New Roman"/>
          <w:color w:val="000000"/>
          <w:sz w:val="24"/>
          <w:szCs w:val="24"/>
          <w:bdr w:val="none" w:sz="0" w:space="0" w:color="auto" w:frame="1"/>
        </w:rPr>
        <w:t>dokaz o uplati federalne upravne takse.</w:t>
      </w:r>
    </w:p>
    <w:p w:rsidR="001E4A31" w:rsidRPr="001E4A31" w:rsidRDefault="001E4A31" w:rsidP="001E4A31">
      <w:pPr>
        <w:spacing w:after="0" w:line="240" w:lineRule="auto"/>
        <w:jc w:val="both"/>
        <w:textAlignment w:val="baseline"/>
        <w:rPr>
          <w:rFonts w:ascii="&amp;quot" w:eastAsia="Times New Roman" w:hAnsi="&amp;quot" w:cs="Times New Roman"/>
          <w:color w:val="7C7C7C"/>
          <w:sz w:val="24"/>
          <w:szCs w:val="24"/>
        </w:rPr>
      </w:pPr>
      <w:r w:rsidRPr="001E4A31">
        <w:rPr>
          <w:rFonts w:ascii="&amp;quot" w:eastAsia="Times New Roman" w:hAnsi="&amp;quot" w:cs="Times New Roman"/>
          <w:color w:val="000000"/>
          <w:sz w:val="24"/>
          <w:szCs w:val="24"/>
          <w:bdr w:val="none" w:sz="0" w:space="0" w:color="auto" w:frame="1"/>
        </w:rPr>
        <w:t>Svi podneseni dokumenti moraju biti dostavljeni u originalu ili ovjerenoj kopiji</w:t>
      </w:r>
      <w:r w:rsidRPr="001E4A31">
        <w:rPr>
          <w:rFonts w:ascii="&amp;quot" w:eastAsia="Times New Roman" w:hAnsi="&amp;quot" w:cs="Times New Roman"/>
          <w:color w:val="7C7C7C"/>
          <w:sz w:val="24"/>
          <w:szCs w:val="24"/>
        </w:rPr>
        <w:t>.</w:t>
      </w:r>
    </w:p>
    <w:p w:rsidR="001E4A31" w:rsidRPr="001E4A31" w:rsidRDefault="001E4A31" w:rsidP="001E4A31">
      <w:pPr>
        <w:spacing w:after="0" w:line="240" w:lineRule="auto"/>
        <w:jc w:val="center"/>
        <w:textAlignment w:val="baseline"/>
        <w:rPr>
          <w:rFonts w:ascii="&amp;quot" w:eastAsia="Times New Roman" w:hAnsi="&amp;quot" w:cs="Times New Roman"/>
          <w:color w:val="7C7C7C"/>
          <w:sz w:val="24"/>
          <w:szCs w:val="24"/>
        </w:rPr>
      </w:pPr>
      <w:r w:rsidRPr="001E4A31">
        <w:rPr>
          <w:rFonts w:ascii="&amp;quot" w:eastAsia="Times New Roman" w:hAnsi="&amp;quot" w:cs="Times New Roman"/>
          <w:b/>
          <w:bCs/>
          <w:color w:val="000000"/>
          <w:sz w:val="24"/>
          <w:szCs w:val="24"/>
          <w:bdr w:val="none" w:sz="0" w:space="0" w:color="auto" w:frame="1"/>
        </w:rPr>
        <w:t>V</w:t>
      </w:r>
    </w:p>
    <w:p w:rsidR="001E4A31" w:rsidRPr="001E4A31" w:rsidRDefault="001E4A31" w:rsidP="001E4A31">
      <w:pPr>
        <w:spacing w:after="0" w:line="240" w:lineRule="auto"/>
        <w:jc w:val="both"/>
        <w:textAlignment w:val="baseline"/>
        <w:rPr>
          <w:rFonts w:ascii="&amp;quot" w:eastAsia="Times New Roman" w:hAnsi="&amp;quot" w:cs="Times New Roman"/>
          <w:color w:val="7C7C7C"/>
          <w:sz w:val="24"/>
          <w:szCs w:val="24"/>
        </w:rPr>
      </w:pPr>
      <w:r w:rsidRPr="001E4A31">
        <w:rPr>
          <w:rFonts w:ascii="&amp;quot" w:eastAsia="Times New Roman" w:hAnsi="&amp;quot" w:cs="Times New Roman"/>
          <w:color w:val="000000"/>
          <w:sz w:val="24"/>
          <w:szCs w:val="24"/>
          <w:bdr w:val="none" w:sz="0" w:space="0" w:color="auto" w:frame="1"/>
        </w:rPr>
        <w:lastRenderedPageBreak/>
        <w:t>Klijent je prije potpisivanja Sporazuma o realizaciji programa poticanja jesenske sjetve obavezan dostaviti Federalnom ministarstvu poljoprivrede, vodoprivrede i šumarstva Izvještaj o namjenskom utrošku sredstava za proljetnu sjetvu (obrazac ISRP) sa pripadajućom dokumentacijom.</w:t>
      </w:r>
    </w:p>
    <w:p w:rsidR="001E4A31" w:rsidRPr="001E4A31" w:rsidRDefault="001E4A31" w:rsidP="001E4A31">
      <w:pPr>
        <w:spacing w:after="0" w:line="240" w:lineRule="auto"/>
        <w:jc w:val="center"/>
        <w:textAlignment w:val="baseline"/>
        <w:rPr>
          <w:rFonts w:ascii="&amp;quot" w:eastAsia="Times New Roman" w:hAnsi="&amp;quot" w:cs="Times New Roman"/>
          <w:color w:val="7C7C7C"/>
          <w:sz w:val="24"/>
          <w:szCs w:val="24"/>
        </w:rPr>
      </w:pPr>
      <w:r w:rsidRPr="001E4A31">
        <w:rPr>
          <w:rFonts w:ascii="&amp;quot" w:eastAsia="Times New Roman" w:hAnsi="&amp;quot" w:cs="Times New Roman"/>
          <w:b/>
          <w:bCs/>
          <w:color w:val="000000"/>
          <w:sz w:val="24"/>
          <w:szCs w:val="24"/>
          <w:bdr w:val="none" w:sz="0" w:space="0" w:color="auto" w:frame="1"/>
        </w:rPr>
        <w:t>VI</w:t>
      </w:r>
    </w:p>
    <w:p w:rsidR="001E4A31" w:rsidRPr="001E4A31" w:rsidRDefault="001E4A31" w:rsidP="001E4A31">
      <w:pPr>
        <w:spacing w:after="0" w:line="240" w:lineRule="auto"/>
        <w:jc w:val="both"/>
        <w:textAlignment w:val="baseline"/>
        <w:rPr>
          <w:rFonts w:ascii="&amp;quot" w:eastAsia="Times New Roman" w:hAnsi="&amp;quot" w:cs="Times New Roman"/>
          <w:color w:val="7C7C7C"/>
          <w:sz w:val="24"/>
          <w:szCs w:val="24"/>
        </w:rPr>
      </w:pPr>
      <w:r w:rsidRPr="001E4A31">
        <w:rPr>
          <w:rFonts w:ascii="&amp;quot" w:eastAsia="Times New Roman" w:hAnsi="&amp;quot" w:cs="Times New Roman"/>
          <w:color w:val="000000"/>
          <w:sz w:val="24"/>
          <w:szCs w:val="24"/>
          <w:bdr w:val="none" w:sz="0" w:space="0" w:color="auto" w:frame="1"/>
        </w:rPr>
        <w:t>Federalno ministarstvo poljoprivrede, vodoprivrede i šumarstva sa klijentima – Jedinicama lokalne samouprave </w:t>
      </w:r>
      <w:r w:rsidRPr="001E4A31">
        <w:rPr>
          <w:rFonts w:ascii="&amp;quot" w:eastAsia="Times New Roman" w:hAnsi="&amp;quot" w:cs="Times New Roman"/>
          <w:b/>
          <w:bCs/>
          <w:color w:val="000000"/>
          <w:sz w:val="24"/>
          <w:szCs w:val="24"/>
          <w:bdr w:val="none" w:sz="0" w:space="0" w:color="auto" w:frame="1"/>
        </w:rPr>
        <w:t>gradovima/općinama</w:t>
      </w:r>
      <w:r w:rsidRPr="001E4A31">
        <w:rPr>
          <w:rFonts w:ascii="&amp;quot" w:eastAsia="Times New Roman" w:hAnsi="&amp;quot" w:cs="Times New Roman"/>
          <w:color w:val="000000"/>
          <w:sz w:val="24"/>
          <w:szCs w:val="24"/>
          <w:bdr w:val="none" w:sz="0" w:space="0" w:color="auto" w:frame="1"/>
        </w:rPr>
        <w:t> koje ispunjavaju uslove iz Javnog poziva zaključuje Sporazum o realizaciji programa poticanja jesenske sjetve kojim se uređuju međusobni odnosi, nadležnosti, obaveze i visina podrške.</w:t>
      </w:r>
    </w:p>
    <w:p w:rsidR="001E4A31" w:rsidRPr="001E4A31" w:rsidRDefault="001E4A31" w:rsidP="001E4A31">
      <w:pPr>
        <w:spacing w:after="0" w:line="240" w:lineRule="auto"/>
        <w:jc w:val="center"/>
        <w:textAlignment w:val="baseline"/>
        <w:rPr>
          <w:rFonts w:ascii="&amp;quot" w:eastAsia="Times New Roman" w:hAnsi="&amp;quot" w:cs="Times New Roman"/>
          <w:color w:val="7C7C7C"/>
          <w:sz w:val="24"/>
          <w:szCs w:val="24"/>
        </w:rPr>
      </w:pPr>
      <w:r w:rsidRPr="001E4A31">
        <w:rPr>
          <w:rFonts w:ascii="&amp;quot" w:eastAsia="Times New Roman" w:hAnsi="&amp;quot" w:cs="Times New Roman"/>
          <w:b/>
          <w:bCs/>
          <w:color w:val="000000"/>
          <w:sz w:val="24"/>
          <w:szCs w:val="24"/>
          <w:bdr w:val="none" w:sz="0" w:space="0" w:color="auto" w:frame="1"/>
        </w:rPr>
        <w:t>VII</w:t>
      </w:r>
    </w:p>
    <w:p w:rsidR="001E4A31" w:rsidRPr="001E4A31" w:rsidRDefault="001E4A31" w:rsidP="001E4A31">
      <w:pPr>
        <w:spacing w:after="0" w:line="240" w:lineRule="auto"/>
        <w:jc w:val="both"/>
        <w:textAlignment w:val="baseline"/>
        <w:rPr>
          <w:rFonts w:ascii="&amp;quot" w:eastAsia="Times New Roman" w:hAnsi="&amp;quot" w:cs="Times New Roman"/>
          <w:color w:val="7C7C7C"/>
          <w:sz w:val="24"/>
          <w:szCs w:val="24"/>
        </w:rPr>
      </w:pPr>
      <w:r w:rsidRPr="001E4A31">
        <w:rPr>
          <w:rFonts w:ascii="&amp;quot" w:eastAsia="Times New Roman" w:hAnsi="&amp;quot" w:cs="Times New Roman"/>
          <w:color w:val="000000"/>
          <w:sz w:val="24"/>
          <w:szCs w:val="24"/>
          <w:bdr w:val="none" w:sz="0" w:space="0" w:color="auto" w:frame="1"/>
        </w:rPr>
        <w:t>Klijenti – Jedinice lokalne samouprave gradovi/općine su obavezni po realizaciji programa poticanja jesenske sjetve dostaviti izvještaj o utrošku sredstava (obrazac ISRP koji se nalazi u prilogu Pravilnika o uvjetima i načinu ostvarivanja novčanih podrški po modelu ostalih vrsta podrški) te izvještaj o realizaciji programa poticanja jesenske sjetve sa fakturama, fiskalnim računima odnosno drugim dokazima o izvršenoj kupovini repromaterijala iz tačke II ovog Javnog poziva.</w:t>
      </w:r>
    </w:p>
    <w:p w:rsidR="001E4A31" w:rsidRPr="001E4A31" w:rsidRDefault="001E4A31" w:rsidP="001E4A31">
      <w:pPr>
        <w:spacing w:after="0" w:line="240" w:lineRule="auto"/>
        <w:jc w:val="center"/>
        <w:textAlignment w:val="baseline"/>
        <w:rPr>
          <w:rFonts w:ascii="&amp;quot" w:eastAsia="Times New Roman" w:hAnsi="&amp;quot" w:cs="Times New Roman"/>
          <w:color w:val="7C7C7C"/>
          <w:sz w:val="24"/>
          <w:szCs w:val="24"/>
        </w:rPr>
      </w:pPr>
      <w:r w:rsidRPr="001E4A31">
        <w:rPr>
          <w:rFonts w:ascii="&amp;quot" w:eastAsia="Times New Roman" w:hAnsi="&amp;quot" w:cs="Times New Roman"/>
          <w:b/>
          <w:bCs/>
          <w:color w:val="000000"/>
          <w:sz w:val="24"/>
          <w:szCs w:val="24"/>
          <w:bdr w:val="none" w:sz="0" w:space="0" w:color="auto" w:frame="1"/>
        </w:rPr>
        <w:t>VIII</w:t>
      </w:r>
    </w:p>
    <w:p w:rsidR="001E4A31" w:rsidRPr="001E4A31" w:rsidRDefault="001E4A31" w:rsidP="001E4A31">
      <w:pPr>
        <w:spacing w:after="0" w:line="240" w:lineRule="auto"/>
        <w:jc w:val="both"/>
        <w:textAlignment w:val="baseline"/>
        <w:rPr>
          <w:rFonts w:ascii="&amp;quot" w:eastAsia="Times New Roman" w:hAnsi="&amp;quot" w:cs="Times New Roman"/>
          <w:color w:val="7C7C7C"/>
          <w:sz w:val="24"/>
          <w:szCs w:val="24"/>
        </w:rPr>
      </w:pPr>
      <w:r w:rsidRPr="001E4A31">
        <w:rPr>
          <w:rFonts w:ascii="&amp;quot" w:eastAsia="Times New Roman" w:hAnsi="&amp;quot" w:cs="Times New Roman"/>
          <w:color w:val="000000"/>
          <w:sz w:val="24"/>
          <w:szCs w:val="24"/>
          <w:bdr w:val="none" w:sz="0" w:space="0" w:color="auto" w:frame="1"/>
        </w:rPr>
        <w:t>Javni poziv i rezultati ovog Javnog poziva biće objavljeni na</w:t>
      </w:r>
      <w:r w:rsidRPr="001E4A31">
        <w:rPr>
          <w:rFonts w:ascii="&amp;quot" w:eastAsia="Times New Roman" w:hAnsi="&amp;quot" w:cs="Times New Roman"/>
          <w:color w:val="7C7C7C"/>
          <w:sz w:val="24"/>
          <w:szCs w:val="24"/>
        </w:rPr>
        <w:t> </w:t>
      </w:r>
      <w:hyperlink r:id="rId7" w:history="1">
        <w:r w:rsidRPr="001E4A31">
          <w:rPr>
            <w:rFonts w:ascii="&amp;quot" w:eastAsia="Times New Roman" w:hAnsi="&amp;quot" w:cs="Times New Roman"/>
            <w:color w:val="0000FF"/>
            <w:sz w:val="24"/>
            <w:szCs w:val="24"/>
            <w:u w:val="single"/>
            <w:bdr w:val="none" w:sz="0" w:space="0" w:color="auto" w:frame="1"/>
          </w:rPr>
          <w:t>službenoj web stranici Federalnog ministarstva poljoprivrede, vodoprivrede i šumarstva</w:t>
        </w:r>
        <w:r w:rsidRPr="001E4A31">
          <w:rPr>
            <w:rFonts w:ascii="&amp;quot" w:eastAsia="Times New Roman" w:hAnsi="&amp;quot" w:cs="Times New Roman"/>
            <w:color w:val="0A0A0A"/>
            <w:sz w:val="24"/>
            <w:szCs w:val="24"/>
            <w:u w:val="single"/>
            <w:bdr w:val="none" w:sz="0" w:space="0" w:color="auto" w:frame="1"/>
          </w:rPr>
          <w:t>.</w:t>
        </w:r>
      </w:hyperlink>
    </w:p>
    <w:p w:rsidR="001E4A31" w:rsidRPr="001E4A31" w:rsidRDefault="001E4A31" w:rsidP="001E4A31">
      <w:pPr>
        <w:spacing w:after="0" w:line="240" w:lineRule="auto"/>
        <w:jc w:val="center"/>
        <w:textAlignment w:val="baseline"/>
        <w:rPr>
          <w:rFonts w:ascii="&amp;quot" w:eastAsia="Times New Roman" w:hAnsi="&amp;quot" w:cs="Times New Roman"/>
          <w:color w:val="7C7C7C"/>
          <w:sz w:val="24"/>
          <w:szCs w:val="24"/>
        </w:rPr>
      </w:pPr>
      <w:r w:rsidRPr="001E4A31">
        <w:rPr>
          <w:rFonts w:ascii="&amp;quot" w:eastAsia="Times New Roman" w:hAnsi="&amp;quot" w:cs="Times New Roman"/>
          <w:b/>
          <w:bCs/>
          <w:color w:val="000000"/>
          <w:sz w:val="24"/>
          <w:szCs w:val="24"/>
          <w:bdr w:val="none" w:sz="0" w:space="0" w:color="auto" w:frame="1"/>
        </w:rPr>
        <w:t>IX</w:t>
      </w:r>
    </w:p>
    <w:p w:rsidR="001E4A31" w:rsidRPr="001E4A31" w:rsidRDefault="001E4A31" w:rsidP="001E4A31">
      <w:pPr>
        <w:spacing w:after="0" w:line="240" w:lineRule="auto"/>
        <w:jc w:val="both"/>
        <w:textAlignment w:val="baseline"/>
        <w:rPr>
          <w:rFonts w:ascii="&amp;quot" w:eastAsia="Times New Roman" w:hAnsi="&amp;quot" w:cs="Times New Roman"/>
          <w:color w:val="7C7C7C"/>
          <w:sz w:val="24"/>
          <w:szCs w:val="24"/>
        </w:rPr>
      </w:pPr>
      <w:r w:rsidRPr="001E4A31">
        <w:rPr>
          <w:rFonts w:ascii="&amp;quot" w:eastAsia="Times New Roman" w:hAnsi="&amp;quot" w:cs="Times New Roman"/>
          <w:color w:val="000000"/>
          <w:sz w:val="24"/>
          <w:szCs w:val="24"/>
          <w:bdr w:val="none" w:sz="0" w:space="0" w:color="auto" w:frame="1"/>
        </w:rPr>
        <w:t>Javni poziv ostaje otvoren 20 dana od dana objave (</w:t>
      </w:r>
      <w:r w:rsidRPr="001E4A31">
        <w:rPr>
          <w:rFonts w:ascii="&amp;quot" w:eastAsia="Times New Roman" w:hAnsi="&amp;quot" w:cs="Times New Roman"/>
          <w:b/>
          <w:bCs/>
          <w:color w:val="000000"/>
          <w:sz w:val="24"/>
          <w:szCs w:val="24"/>
          <w:bdr w:val="none" w:sz="0" w:space="0" w:color="auto" w:frame="1"/>
        </w:rPr>
        <w:t>25.09.2020</w:t>
      </w:r>
      <w:r w:rsidRPr="001E4A31">
        <w:rPr>
          <w:rFonts w:ascii="&amp;quot" w:eastAsia="Times New Roman" w:hAnsi="&amp;quot" w:cs="Times New Roman"/>
          <w:color w:val="000000"/>
          <w:sz w:val="24"/>
          <w:szCs w:val="24"/>
          <w:bdr w:val="none" w:sz="0" w:space="0" w:color="auto" w:frame="1"/>
        </w:rPr>
        <w:t>.</w:t>
      </w:r>
      <w:r w:rsidRPr="001E4A31">
        <w:rPr>
          <w:rFonts w:ascii="&amp;quot" w:eastAsia="Times New Roman" w:hAnsi="&amp;quot" w:cs="Times New Roman"/>
          <w:b/>
          <w:bCs/>
          <w:color w:val="000000"/>
          <w:sz w:val="24"/>
          <w:szCs w:val="24"/>
          <w:bdr w:val="none" w:sz="0" w:space="0" w:color="auto" w:frame="1"/>
        </w:rPr>
        <w:t>g</w:t>
      </w:r>
      <w:r w:rsidRPr="001E4A31">
        <w:rPr>
          <w:rFonts w:ascii="&amp;quot" w:eastAsia="Times New Roman" w:hAnsi="&amp;quot" w:cs="Times New Roman"/>
          <w:color w:val="000000"/>
          <w:sz w:val="24"/>
          <w:szCs w:val="24"/>
          <w:bdr w:val="none" w:sz="0" w:space="0" w:color="auto" w:frame="1"/>
        </w:rPr>
        <w:t>.) u dnevnim novinama „Dnevni Avaz“, „Oslobođenje“ i „Dnevni list“.</w:t>
      </w:r>
    </w:p>
    <w:p w:rsidR="001E4A31" w:rsidRPr="001E4A31" w:rsidRDefault="001E4A31" w:rsidP="001E4A31">
      <w:pPr>
        <w:spacing w:after="0" w:line="240" w:lineRule="auto"/>
        <w:jc w:val="both"/>
        <w:textAlignment w:val="baseline"/>
        <w:rPr>
          <w:rFonts w:ascii="&amp;quot" w:eastAsia="Times New Roman" w:hAnsi="&amp;quot" w:cs="Times New Roman"/>
          <w:color w:val="7C7C7C"/>
          <w:sz w:val="24"/>
          <w:szCs w:val="24"/>
        </w:rPr>
      </w:pPr>
      <w:r w:rsidRPr="001E4A31">
        <w:rPr>
          <w:rFonts w:ascii="&amp;quot" w:eastAsia="Times New Roman" w:hAnsi="&amp;quot" w:cs="Times New Roman"/>
          <w:color w:val="000000"/>
          <w:sz w:val="24"/>
          <w:szCs w:val="24"/>
          <w:bdr w:val="none" w:sz="0" w:space="0" w:color="auto" w:frame="1"/>
        </w:rPr>
        <w:t>Nepotpune i neblagovremene prijave  neće se uzeti u razmatranje</w:t>
      </w:r>
      <w:r w:rsidRPr="001E4A31">
        <w:rPr>
          <w:rFonts w:ascii="&amp;quot" w:eastAsia="Times New Roman" w:hAnsi="&amp;quot" w:cs="Times New Roman"/>
          <w:color w:val="7C7C7C"/>
          <w:sz w:val="24"/>
          <w:szCs w:val="24"/>
        </w:rPr>
        <w:t>.</w:t>
      </w:r>
    </w:p>
    <w:p w:rsidR="001E4A31" w:rsidRPr="001E4A31" w:rsidRDefault="001E4A31" w:rsidP="001E4A31">
      <w:pPr>
        <w:spacing w:after="0" w:line="240" w:lineRule="auto"/>
        <w:jc w:val="center"/>
        <w:textAlignment w:val="baseline"/>
        <w:rPr>
          <w:rFonts w:ascii="&amp;quot" w:eastAsia="Times New Roman" w:hAnsi="&amp;quot" w:cs="Times New Roman"/>
          <w:color w:val="7C7C7C"/>
          <w:sz w:val="24"/>
          <w:szCs w:val="24"/>
        </w:rPr>
      </w:pPr>
      <w:r w:rsidRPr="001E4A31">
        <w:rPr>
          <w:rFonts w:ascii="&amp;quot" w:eastAsia="Times New Roman" w:hAnsi="&amp;quot" w:cs="Times New Roman"/>
          <w:b/>
          <w:bCs/>
          <w:color w:val="000000"/>
          <w:sz w:val="24"/>
          <w:szCs w:val="24"/>
          <w:bdr w:val="none" w:sz="0" w:space="0" w:color="auto" w:frame="1"/>
        </w:rPr>
        <w:t>X</w:t>
      </w:r>
    </w:p>
    <w:p w:rsidR="001E4A31" w:rsidRPr="001E4A31" w:rsidRDefault="001E4A31" w:rsidP="001E4A31">
      <w:pPr>
        <w:spacing w:after="0" w:line="240" w:lineRule="auto"/>
        <w:jc w:val="both"/>
        <w:textAlignment w:val="baseline"/>
        <w:rPr>
          <w:rFonts w:ascii="&amp;quot" w:eastAsia="Times New Roman" w:hAnsi="&amp;quot" w:cs="Times New Roman"/>
          <w:color w:val="7C7C7C"/>
          <w:sz w:val="24"/>
          <w:szCs w:val="24"/>
        </w:rPr>
      </w:pPr>
      <w:r w:rsidRPr="001E4A31">
        <w:rPr>
          <w:rFonts w:ascii="&amp;quot" w:eastAsia="Times New Roman" w:hAnsi="&amp;quot" w:cs="Times New Roman"/>
          <w:color w:val="000000"/>
          <w:sz w:val="24"/>
          <w:szCs w:val="24"/>
          <w:bdr w:val="none" w:sz="0" w:space="0" w:color="auto" w:frame="1"/>
        </w:rPr>
        <w:t>Prijave sa potrebnom dokumentacijom podnose se preporučeno putem pošte na adresu:</w:t>
      </w:r>
    </w:p>
    <w:p w:rsidR="001E4A31" w:rsidRPr="001E4A31" w:rsidRDefault="001E4A31" w:rsidP="001E4A31">
      <w:pPr>
        <w:spacing w:after="0" w:line="240" w:lineRule="auto"/>
        <w:jc w:val="both"/>
        <w:textAlignment w:val="baseline"/>
        <w:rPr>
          <w:rFonts w:ascii="&amp;quot" w:eastAsia="Times New Roman" w:hAnsi="&amp;quot" w:cs="Times New Roman"/>
          <w:color w:val="7C7C7C"/>
          <w:sz w:val="24"/>
          <w:szCs w:val="24"/>
        </w:rPr>
      </w:pPr>
      <w:r w:rsidRPr="001E4A31">
        <w:rPr>
          <w:rFonts w:ascii="&amp;quot" w:eastAsia="Times New Roman" w:hAnsi="&amp;quot" w:cs="Times New Roman"/>
          <w:b/>
          <w:bCs/>
          <w:color w:val="000000"/>
          <w:sz w:val="24"/>
          <w:szCs w:val="24"/>
          <w:bdr w:val="none" w:sz="0" w:space="0" w:color="auto" w:frame="1"/>
        </w:rPr>
        <w:t>Bosna i Hercegovina</w:t>
      </w:r>
    </w:p>
    <w:p w:rsidR="001E4A31" w:rsidRPr="001E4A31" w:rsidRDefault="001E4A31" w:rsidP="001E4A31">
      <w:pPr>
        <w:spacing w:after="0" w:line="240" w:lineRule="auto"/>
        <w:jc w:val="both"/>
        <w:textAlignment w:val="baseline"/>
        <w:rPr>
          <w:rFonts w:ascii="&amp;quot" w:eastAsia="Times New Roman" w:hAnsi="&amp;quot" w:cs="Times New Roman"/>
          <w:color w:val="7C7C7C"/>
          <w:sz w:val="24"/>
          <w:szCs w:val="24"/>
        </w:rPr>
      </w:pPr>
      <w:r w:rsidRPr="001E4A31">
        <w:rPr>
          <w:rFonts w:ascii="&amp;quot" w:eastAsia="Times New Roman" w:hAnsi="&amp;quot" w:cs="Times New Roman"/>
          <w:b/>
          <w:bCs/>
          <w:color w:val="000000"/>
          <w:sz w:val="24"/>
          <w:szCs w:val="24"/>
          <w:bdr w:val="none" w:sz="0" w:space="0" w:color="auto" w:frame="1"/>
        </w:rPr>
        <w:t>Federacija Bosne i Hercegovine</w:t>
      </w:r>
    </w:p>
    <w:p w:rsidR="001E4A31" w:rsidRPr="001E4A31" w:rsidRDefault="001E4A31" w:rsidP="001E4A31">
      <w:pPr>
        <w:spacing w:after="0" w:line="240" w:lineRule="auto"/>
        <w:jc w:val="both"/>
        <w:textAlignment w:val="baseline"/>
        <w:rPr>
          <w:rFonts w:ascii="&amp;quot" w:eastAsia="Times New Roman" w:hAnsi="&amp;quot" w:cs="Times New Roman"/>
          <w:color w:val="7C7C7C"/>
          <w:sz w:val="24"/>
          <w:szCs w:val="24"/>
        </w:rPr>
      </w:pPr>
      <w:r w:rsidRPr="001E4A31">
        <w:rPr>
          <w:rFonts w:ascii="&amp;quot" w:eastAsia="Times New Roman" w:hAnsi="&amp;quot" w:cs="Times New Roman"/>
          <w:b/>
          <w:bCs/>
          <w:color w:val="000000"/>
          <w:sz w:val="24"/>
          <w:szCs w:val="24"/>
          <w:bdr w:val="none" w:sz="0" w:space="0" w:color="auto" w:frame="1"/>
        </w:rPr>
        <w:t>Federalno ministarstvo poljoprivrede, vodoprivrede i šumarstva</w:t>
      </w:r>
    </w:p>
    <w:p w:rsidR="001E4A31" w:rsidRPr="001E4A31" w:rsidRDefault="001E4A31" w:rsidP="001E4A31">
      <w:pPr>
        <w:spacing w:after="0" w:line="240" w:lineRule="auto"/>
        <w:jc w:val="both"/>
        <w:textAlignment w:val="baseline"/>
        <w:rPr>
          <w:rFonts w:ascii="&amp;quot" w:eastAsia="Times New Roman" w:hAnsi="&amp;quot" w:cs="Times New Roman"/>
          <w:color w:val="7C7C7C"/>
          <w:sz w:val="24"/>
          <w:szCs w:val="24"/>
        </w:rPr>
      </w:pPr>
      <w:r w:rsidRPr="001E4A31">
        <w:rPr>
          <w:rFonts w:ascii="&amp;quot" w:eastAsia="Times New Roman" w:hAnsi="&amp;quot" w:cs="Times New Roman"/>
          <w:b/>
          <w:bCs/>
          <w:color w:val="000000"/>
          <w:sz w:val="24"/>
          <w:szCs w:val="24"/>
          <w:bdr w:val="none" w:sz="0" w:space="0" w:color="auto" w:frame="1"/>
        </w:rPr>
        <w:t>Ul. Hamdije Čemerlića br. 2</w:t>
      </w:r>
    </w:p>
    <w:p w:rsidR="001E4A31" w:rsidRPr="001E4A31" w:rsidRDefault="001E4A31" w:rsidP="001E4A31">
      <w:pPr>
        <w:spacing w:after="0" w:line="240" w:lineRule="auto"/>
        <w:jc w:val="both"/>
        <w:textAlignment w:val="baseline"/>
        <w:rPr>
          <w:rFonts w:ascii="&amp;quot" w:eastAsia="Times New Roman" w:hAnsi="&amp;quot" w:cs="Times New Roman"/>
          <w:color w:val="7C7C7C"/>
          <w:sz w:val="24"/>
          <w:szCs w:val="24"/>
        </w:rPr>
      </w:pPr>
      <w:r w:rsidRPr="001E4A31">
        <w:rPr>
          <w:rFonts w:ascii="&amp;quot" w:eastAsia="Times New Roman" w:hAnsi="&amp;quot" w:cs="Times New Roman"/>
          <w:b/>
          <w:bCs/>
          <w:color w:val="000000"/>
          <w:sz w:val="24"/>
          <w:szCs w:val="24"/>
          <w:bdr w:val="none" w:sz="0" w:space="0" w:color="auto" w:frame="1"/>
        </w:rPr>
        <w:t>71 000 Sarajevo</w:t>
      </w:r>
    </w:p>
    <w:p w:rsidR="001E4A31" w:rsidRPr="001E4A31" w:rsidRDefault="001E4A31" w:rsidP="001E4A31">
      <w:pPr>
        <w:spacing w:after="0" w:line="240" w:lineRule="auto"/>
        <w:jc w:val="both"/>
        <w:textAlignment w:val="baseline"/>
        <w:rPr>
          <w:rFonts w:ascii="&amp;quot" w:eastAsia="Times New Roman" w:hAnsi="&amp;quot" w:cs="Times New Roman"/>
          <w:color w:val="7C7C7C"/>
          <w:sz w:val="24"/>
          <w:szCs w:val="24"/>
        </w:rPr>
      </w:pPr>
      <w:r w:rsidRPr="001E4A31">
        <w:rPr>
          <w:rFonts w:ascii="&amp;quot" w:eastAsia="Times New Roman" w:hAnsi="&amp;quot" w:cs="Times New Roman"/>
          <w:b/>
          <w:bCs/>
          <w:color w:val="000000"/>
          <w:sz w:val="24"/>
          <w:szCs w:val="24"/>
          <w:bdr w:val="none" w:sz="0" w:space="0" w:color="auto" w:frame="1"/>
        </w:rPr>
        <w:t>sa naznakom: „Prijava na Javni poziv</w:t>
      </w:r>
      <w:r w:rsidRPr="001E4A31">
        <w:rPr>
          <w:rFonts w:ascii="&amp;quot" w:eastAsia="Times New Roman" w:hAnsi="&amp;quot" w:cs="Times New Roman"/>
          <w:color w:val="000000"/>
          <w:sz w:val="24"/>
          <w:szCs w:val="24"/>
          <w:bdr w:val="none" w:sz="0" w:space="0" w:color="auto" w:frame="1"/>
        </w:rPr>
        <w:t> </w:t>
      </w:r>
      <w:r w:rsidRPr="001E4A31">
        <w:rPr>
          <w:rFonts w:ascii="&amp;quot" w:eastAsia="Times New Roman" w:hAnsi="&amp;quot" w:cs="Times New Roman"/>
          <w:b/>
          <w:bCs/>
          <w:color w:val="000000"/>
          <w:sz w:val="24"/>
          <w:szCs w:val="24"/>
          <w:bdr w:val="none" w:sz="0" w:space="0" w:color="auto" w:frame="1"/>
        </w:rPr>
        <w:t>za prikupljanje prijava za poticanje jesenske sjetve u Federaciji Bosne i Hercegovine za 2020. godinu</w:t>
      </w:r>
      <w:r w:rsidRPr="001E4A31">
        <w:rPr>
          <w:rFonts w:ascii="&amp;quot" w:eastAsia="Times New Roman" w:hAnsi="&amp;quot" w:cs="Times New Roman"/>
          <w:b/>
          <w:bCs/>
          <w:color w:val="7C7C7C"/>
          <w:sz w:val="24"/>
          <w:szCs w:val="24"/>
          <w:bdr w:val="none" w:sz="0" w:space="0" w:color="auto" w:frame="1"/>
        </w:rPr>
        <w:t>“</w:t>
      </w:r>
    </w:p>
    <w:p w:rsidR="001E4A31" w:rsidRPr="001E4A31" w:rsidRDefault="001E4A31" w:rsidP="001E4A31">
      <w:pPr>
        <w:spacing w:line="240" w:lineRule="auto"/>
        <w:textAlignment w:val="baseline"/>
        <w:rPr>
          <w:rFonts w:ascii="&amp;quot" w:eastAsia="Times New Roman" w:hAnsi="&amp;quot" w:cs="Times New Roman"/>
          <w:color w:val="7C7C7C"/>
          <w:sz w:val="24"/>
          <w:szCs w:val="24"/>
        </w:rPr>
      </w:pPr>
      <w:r w:rsidRPr="001E4A31">
        <w:rPr>
          <w:rFonts w:ascii="&amp;quot" w:eastAsia="Times New Roman" w:hAnsi="&amp;quot" w:cs="Times New Roman"/>
          <w:color w:val="7C7C7C"/>
          <w:sz w:val="24"/>
          <w:szCs w:val="24"/>
        </w:rPr>
        <w:t> </w:t>
      </w:r>
    </w:p>
    <w:p w:rsidR="00465D74" w:rsidRPr="001E4A31" w:rsidRDefault="00465D74"/>
    <w:sectPr w:rsidR="00465D74" w:rsidRPr="001E4A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2C6405"/>
    <w:multiLevelType w:val="multilevel"/>
    <w:tmpl w:val="A1E09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6F14B13"/>
    <w:multiLevelType w:val="multilevel"/>
    <w:tmpl w:val="DA406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A31"/>
    <w:rsid w:val="001E4A31"/>
    <w:rsid w:val="0046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1D5137-3850-4C7B-B17C-2FD5F0952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BA"/>
    </w:rPr>
  </w:style>
  <w:style w:type="paragraph" w:styleId="Heading1">
    <w:name w:val="heading 1"/>
    <w:basedOn w:val="Normal"/>
    <w:link w:val="Heading1Char"/>
    <w:uiPriority w:val="9"/>
    <w:qFormat/>
    <w:rsid w:val="001E4A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4A3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E4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1E4A3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E4A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8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754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mpvs.gov.b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mpvs.gov.ba/poticaji-model3/" TargetMode="External"/><Relationship Id="rId5" Type="http://schemas.openxmlformats.org/officeDocument/2006/relationships/hyperlink" Target="https://fmpvs.gov.ba/poticaji-model3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Markhot</dc:creator>
  <cp:keywords/>
  <dc:description/>
  <cp:lastModifiedBy>Tatjana Markhot</cp:lastModifiedBy>
  <cp:revision>1</cp:revision>
  <dcterms:created xsi:type="dcterms:W3CDTF">2020-09-30T10:57:00Z</dcterms:created>
  <dcterms:modified xsi:type="dcterms:W3CDTF">2020-09-30T11:00:00Z</dcterms:modified>
</cp:coreProperties>
</file>