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7C" w:rsidRDefault="00445243">
      <w:pPr>
        <w:pStyle w:val="Naslov"/>
        <w:rPr>
          <w:sz w:val="28"/>
        </w:rPr>
      </w:pPr>
      <w:r>
        <w:rPr>
          <w:sz w:val="28"/>
        </w:rPr>
        <w:t>BOSNA I HERCEGOVINA</w:t>
      </w:r>
    </w:p>
    <w:p w:rsidR="00593A7C" w:rsidRDefault="00445243">
      <w:pPr>
        <w:pStyle w:val="Naslov"/>
        <w:rPr>
          <w:sz w:val="28"/>
        </w:rPr>
      </w:pPr>
      <w:r>
        <w:rPr>
          <w:sz w:val="28"/>
        </w:rPr>
        <w:t>FEDERACIJA BOSNE I HERCEGOVINE</w:t>
      </w:r>
    </w:p>
    <w:p w:rsidR="00593A7C" w:rsidRDefault="00445243">
      <w:pPr>
        <w:pStyle w:val="Naslov"/>
        <w:rPr>
          <w:sz w:val="28"/>
        </w:rPr>
      </w:pPr>
      <w:r>
        <w:rPr>
          <w:sz w:val="28"/>
        </w:rPr>
        <w:t>ŽUPANIJA POSAVSKA</w:t>
      </w:r>
    </w:p>
    <w:p w:rsidR="00593A7C" w:rsidRDefault="00445243">
      <w:pPr>
        <w:pStyle w:val="Naslov"/>
        <w:rPr>
          <w:sz w:val="28"/>
        </w:rPr>
      </w:pPr>
      <w:r>
        <w:rPr>
          <w:sz w:val="28"/>
        </w:rPr>
        <w:t>V L A D A</w:t>
      </w: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tbl>
      <w:tblPr>
        <w:tblW w:w="0" w:type="auto"/>
        <w:tblLook w:val="0000"/>
      </w:tblPr>
      <w:tblGrid>
        <w:gridCol w:w="2268"/>
        <w:gridCol w:w="7331"/>
      </w:tblGrid>
      <w:tr w:rsidR="00593A7C">
        <w:tc>
          <w:tcPr>
            <w:tcW w:w="2268" w:type="dxa"/>
            <w:shd w:val="clear" w:color="auto" w:fill="404040"/>
          </w:tcPr>
          <w:p w:rsidR="00593A7C" w:rsidRDefault="00445243" w:rsidP="00686B30">
            <w:pPr>
              <w:pStyle w:val="Naslov"/>
              <w:rPr>
                <w:color w:val="FFFFFF"/>
                <w:sz w:val="72"/>
              </w:rPr>
            </w:pPr>
            <w:r>
              <w:rPr>
                <w:color w:val="FFFFFF"/>
                <w:sz w:val="72"/>
              </w:rPr>
              <w:t>201</w:t>
            </w:r>
            <w:r w:rsidR="00686B30">
              <w:rPr>
                <w:color w:val="FFFFFF"/>
                <w:sz w:val="72"/>
              </w:rPr>
              <w:t>6</w:t>
            </w:r>
          </w:p>
        </w:tc>
        <w:tc>
          <w:tcPr>
            <w:tcW w:w="7331" w:type="dxa"/>
          </w:tcPr>
          <w:p w:rsidR="00593A7C" w:rsidRDefault="00593A7C">
            <w:pPr>
              <w:pStyle w:val="Naslov"/>
              <w:rPr>
                <w:sz w:val="28"/>
              </w:rPr>
            </w:pPr>
          </w:p>
        </w:tc>
      </w:tr>
      <w:tr w:rsidR="00593A7C">
        <w:trPr>
          <w:trHeight w:val="1418"/>
        </w:trPr>
        <w:tc>
          <w:tcPr>
            <w:tcW w:w="2268" w:type="dxa"/>
            <w:vAlign w:val="center"/>
          </w:tcPr>
          <w:p w:rsidR="00593A7C" w:rsidRDefault="00593A7C">
            <w:pPr>
              <w:pStyle w:val="Naslov"/>
              <w:rPr>
                <w:sz w:val="28"/>
              </w:rPr>
            </w:pPr>
          </w:p>
        </w:tc>
        <w:tc>
          <w:tcPr>
            <w:tcW w:w="7331" w:type="dxa"/>
            <w:shd w:val="clear" w:color="auto" w:fill="CCCCCC"/>
            <w:vAlign w:val="center"/>
          </w:tcPr>
          <w:p w:rsidR="00593A7C" w:rsidRDefault="00445243" w:rsidP="00686B30">
            <w:pPr>
              <w:pStyle w:val="Naslov"/>
              <w:rPr>
                <w:sz w:val="28"/>
              </w:rPr>
            </w:pPr>
            <w:r>
              <w:rPr>
                <w:sz w:val="28"/>
              </w:rPr>
              <w:t>OBRAZLOŽENJE IZMJENA I DOPUNA PRORAČUNA ŽUPANIJE POSAVSKE ZA 201</w:t>
            </w:r>
            <w:r w:rsidR="00686B30">
              <w:rPr>
                <w:sz w:val="28"/>
              </w:rPr>
              <w:t>6</w:t>
            </w:r>
            <w:r>
              <w:rPr>
                <w:sz w:val="28"/>
              </w:rPr>
              <w:t>. GODINU</w:t>
            </w:r>
          </w:p>
        </w:tc>
      </w:tr>
    </w:tbl>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593A7C" w:rsidRDefault="00593A7C">
      <w:pPr>
        <w:pStyle w:val="Naslov"/>
        <w:rPr>
          <w:sz w:val="28"/>
        </w:rPr>
      </w:pPr>
    </w:p>
    <w:p w:rsidR="00C85372" w:rsidRDefault="00445243">
      <w:pPr>
        <w:jc w:val="center"/>
        <w:rPr>
          <w:sz w:val="28"/>
        </w:rPr>
      </w:pPr>
      <w:r>
        <w:rPr>
          <w:sz w:val="28"/>
        </w:rPr>
        <w:t xml:space="preserve">Orašje, </w:t>
      </w:r>
      <w:r w:rsidR="00686B30">
        <w:rPr>
          <w:sz w:val="28"/>
        </w:rPr>
        <w:t>studeni</w:t>
      </w:r>
      <w:r>
        <w:rPr>
          <w:sz w:val="28"/>
        </w:rPr>
        <w:t xml:space="preserve"> 201</w:t>
      </w:r>
      <w:r w:rsidR="00686B30">
        <w:rPr>
          <w:sz w:val="28"/>
        </w:rPr>
        <w:t>6</w:t>
      </w:r>
      <w:r>
        <w:rPr>
          <w:sz w:val="28"/>
        </w:rPr>
        <w:t>.godine</w:t>
      </w:r>
    </w:p>
    <w:p w:rsidR="00C85372" w:rsidRDefault="00C85372">
      <w:pPr>
        <w:jc w:val="center"/>
        <w:rPr>
          <w:sz w:val="28"/>
        </w:rPr>
      </w:pPr>
    </w:p>
    <w:p w:rsidR="00C85372" w:rsidRDefault="00C85372">
      <w:pPr>
        <w:jc w:val="center"/>
        <w:rPr>
          <w:sz w:val="28"/>
        </w:rPr>
      </w:pPr>
    </w:p>
    <w:p w:rsidR="00C85372" w:rsidRDefault="00C85372">
      <w:pPr>
        <w:jc w:val="center"/>
        <w:rPr>
          <w:sz w:val="28"/>
        </w:rPr>
      </w:pPr>
    </w:p>
    <w:p w:rsidR="00C85372" w:rsidRDefault="00C85372">
      <w:pPr>
        <w:jc w:val="center"/>
        <w:rPr>
          <w:sz w:val="28"/>
        </w:rPr>
      </w:pPr>
    </w:p>
    <w:p w:rsidR="00C85372" w:rsidRDefault="00C85372">
      <w:pPr>
        <w:jc w:val="center"/>
        <w:rPr>
          <w:sz w:val="28"/>
        </w:rPr>
      </w:pPr>
    </w:p>
    <w:tbl>
      <w:tblPr>
        <w:tblW w:w="0" w:type="auto"/>
        <w:tblLook w:val="0000"/>
      </w:tblPr>
      <w:tblGrid>
        <w:gridCol w:w="828"/>
        <w:gridCol w:w="8771"/>
      </w:tblGrid>
      <w:tr w:rsidR="00593A7C">
        <w:tc>
          <w:tcPr>
            <w:tcW w:w="828" w:type="dxa"/>
            <w:shd w:val="clear" w:color="auto" w:fill="404040"/>
          </w:tcPr>
          <w:p w:rsidR="00593A7C" w:rsidRDefault="00445243">
            <w:pPr>
              <w:pStyle w:val="Naslov"/>
              <w:rPr>
                <w:color w:val="FFFFFF"/>
              </w:rPr>
            </w:pPr>
            <w:r>
              <w:rPr>
                <w:color w:val="FFFFFF"/>
              </w:rPr>
              <w:lastRenderedPageBreak/>
              <w:t>1.</w:t>
            </w:r>
          </w:p>
        </w:tc>
        <w:tc>
          <w:tcPr>
            <w:tcW w:w="8771" w:type="dxa"/>
          </w:tcPr>
          <w:p w:rsidR="00593A7C" w:rsidRDefault="00445243" w:rsidP="00B43FF4">
            <w:pPr>
              <w:pStyle w:val="Naslov"/>
              <w:jc w:val="left"/>
            </w:pPr>
            <w:r>
              <w:t>UVOD</w:t>
            </w:r>
          </w:p>
        </w:tc>
      </w:tr>
    </w:tbl>
    <w:p w:rsidR="00C85372" w:rsidRDefault="00C85372">
      <w:pPr>
        <w:jc w:val="center"/>
        <w:rPr>
          <w:b/>
          <w:bCs/>
          <w:sz w:val="28"/>
          <w:lang w:val="hr-HR"/>
        </w:rPr>
      </w:pPr>
    </w:p>
    <w:p w:rsidR="00412473" w:rsidRDefault="00412473" w:rsidP="0074409F">
      <w:pPr>
        <w:ind w:firstLine="720"/>
        <w:jc w:val="both"/>
        <w:rPr>
          <w:b/>
          <w:i/>
        </w:rPr>
      </w:pPr>
      <w:r>
        <w:t>U prosincu 201</w:t>
      </w:r>
      <w:r w:rsidR="00825794">
        <w:t>5</w:t>
      </w:r>
      <w:r>
        <w:t xml:space="preserve">. godine usvojen je Proračun Županije Posavske za fiskalnu 2016. godinu („Narodne novine Županije Posavske“, broj: 9/15), kojim se planiraju prihodi, primici i financiranje u iznosu od 39.533.110 KM, te proračunski rashodi i izdaci u iznosu od 39.348.510 KM. Razlika između planiranih prihoda i rashoda za pokriće deficita iz prethodnih godina iznosi 184.600 KM. </w:t>
      </w:r>
      <w:r w:rsidRPr="00C154C7">
        <w:rPr>
          <w:b/>
          <w:i/>
        </w:rPr>
        <w:t xml:space="preserve">U razdoblju </w:t>
      </w:r>
      <w:r>
        <w:rPr>
          <w:b/>
          <w:i/>
        </w:rPr>
        <w:t xml:space="preserve">siječanj-listopad </w:t>
      </w:r>
      <w:r w:rsidRPr="00C154C7">
        <w:rPr>
          <w:b/>
          <w:i/>
        </w:rPr>
        <w:t>realiziran</w:t>
      </w:r>
      <w:r>
        <w:rPr>
          <w:b/>
          <w:i/>
        </w:rPr>
        <w:t>o</w:t>
      </w:r>
      <w:r w:rsidRPr="00C154C7">
        <w:rPr>
          <w:b/>
          <w:i/>
        </w:rPr>
        <w:t xml:space="preserve"> </w:t>
      </w:r>
      <w:r>
        <w:rPr>
          <w:b/>
          <w:i/>
        </w:rPr>
        <w:t>je</w:t>
      </w:r>
      <w:r w:rsidRPr="00C154C7">
        <w:rPr>
          <w:b/>
          <w:i/>
        </w:rPr>
        <w:t xml:space="preserve"> </w:t>
      </w:r>
      <w:r w:rsidR="00FC7913">
        <w:rPr>
          <w:b/>
          <w:i/>
        </w:rPr>
        <w:t>šest</w:t>
      </w:r>
      <w:r>
        <w:rPr>
          <w:b/>
          <w:i/>
        </w:rPr>
        <w:t xml:space="preserve"> (</w:t>
      </w:r>
      <w:r w:rsidR="00FC7913">
        <w:rPr>
          <w:b/>
          <w:i/>
        </w:rPr>
        <w:t>6</w:t>
      </w:r>
      <w:r>
        <w:rPr>
          <w:b/>
          <w:i/>
        </w:rPr>
        <w:t>)</w:t>
      </w:r>
      <w:r w:rsidRPr="00C154C7">
        <w:rPr>
          <w:b/>
          <w:i/>
        </w:rPr>
        <w:t xml:space="preserve"> Odluka o unosu i raspoređivanju sredstava u Proračun Županije Posavske za 2016. godinu, čime se ukupan Proračun povećao za </w:t>
      </w:r>
      <w:r w:rsidR="00FC7913">
        <w:rPr>
          <w:b/>
          <w:i/>
        </w:rPr>
        <w:t>295.598</w:t>
      </w:r>
      <w:r w:rsidRPr="00C154C7">
        <w:rPr>
          <w:b/>
          <w:i/>
        </w:rPr>
        <w:t>,00 KM (i prihodovna i rashodovna strana) pa na dan 3</w:t>
      </w:r>
      <w:r w:rsidR="00FC7913">
        <w:rPr>
          <w:b/>
          <w:i/>
        </w:rPr>
        <w:t>1</w:t>
      </w:r>
      <w:r w:rsidRPr="00C154C7">
        <w:rPr>
          <w:b/>
          <w:i/>
        </w:rPr>
        <w:t>.</w:t>
      </w:r>
      <w:r w:rsidR="00FC7913">
        <w:rPr>
          <w:b/>
          <w:i/>
        </w:rPr>
        <w:t>10</w:t>
      </w:r>
      <w:r w:rsidRPr="00C154C7">
        <w:rPr>
          <w:b/>
          <w:i/>
        </w:rPr>
        <w:t>.2016. godine planirani prihodi, primici i financiranje iznose 39.</w:t>
      </w:r>
      <w:r w:rsidR="00FC7913">
        <w:rPr>
          <w:b/>
          <w:i/>
        </w:rPr>
        <w:t>828.708</w:t>
      </w:r>
      <w:r w:rsidRPr="00C154C7">
        <w:rPr>
          <w:b/>
          <w:i/>
        </w:rPr>
        <w:t xml:space="preserve"> KM, dok proračunski rashodi i izdaci iznose 39.</w:t>
      </w:r>
      <w:r w:rsidR="00FC7913">
        <w:rPr>
          <w:b/>
          <w:i/>
        </w:rPr>
        <w:t>644.108</w:t>
      </w:r>
      <w:r w:rsidRPr="00C154C7">
        <w:rPr>
          <w:b/>
          <w:i/>
        </w:rPr>
        <w:t xml:space="preserve"> KM. Planirani suficit je ostao nepromijenjen.</w:t>
      </w:r>
    </w:p>
    <w:p w:rsidR="00FC7913" w:rsidRDefault="00FC7913" w:rsidP="00412473">
      <w:pPr>
        <w:jc w:val="both"/>
      </w:pPr>
    </w:p>
    <w:p w:rsidR="00FC7913" w:rsidRDefault="00FC7913" w:rsidP="00C85372">
      <w:pPr>
        <w:ind w:firstLine="720"/>
        <w:jc w:val="both"/>
      </w:pPr>
      <w:r>
        <w:t>Pregled unesenih i raspoređenih sredstava:</w:t>
      </w:r>
    </w:p>
    <w:p w:rsidR="00FC7913" w:rsidRDefault="00FC7913" w:rsidP="00412473">
      <w:pPr>
        <w:jc w:val="both"/>
      </w:pPr>
    </w:p>
    <w:tbl>
      <w:tblPr>
        <w:tblStyle w:val="Srednjipopis2-Isticanje1"/>
        <w:tblW w:w="0" w:type="auto"/>
        <w:tblLook w:val="04A0"/>
      </w:tblPr>
      <w:tblGrid>
        <w:gridCol w:w="537"/>
        <w:gridCol w:w="3115"/>
        <w:gridCol w:w="2791"/>
        <w:gridCol w:w="895"/>
        <w:gridCol w:w="992"/>
        <w:gridCol w:w="1269"/>
      </w:tblGrid>
      <w:tr w:rsidR="00FC7913" w:rsidRPr="0074409F" w:rsidTr="0074409F">
        <w:trPr>
          <w:cnfStyle w:val="100000000000"/>
        </w:trPr>
        <w:tc>
          <w:tcPr>
            <w:cnfStyle w:val="001000000100"/>
            <w:tcW w:w="537" w:type="dxa"/>
            <w:vAlign w:val="center"/>
          </w:tcPr>
          <w:p w:rsidR="00FC7913" w:rsidRPr="0074409F" w:rsidRDefault="00FC7913" w:rsidP="0074409F">
            <w:pPr>
              <w:jc w:val="center"/>
              <w:rPr>
                <w:rFonts w:ascii="Times New Roman" w:hAnsi="Times New Roman" w:cs="Times New Roman"/>
                <w:b/>
                <w:sz w:val="20"/>
                <w:szCs w:val="20"/>
              </w:rPr>
            </w:pPr>
            <w:r w:rsidRPr="0074409F">
              <w:rPr>
                <w:rFonts w:ascii="Times New Roman" w:hAnsi="Times New Roman" w:cs="Times New Roman"/>
                <w:b/>
                <w:sz w:val="20"/>
                <w:szCs w:val="20"/>
              </w:rPr>
              <w:t>RB</w:t>
            </w:r>
          </w:p>
        </w:tc>
        <w:tc>
          <w:tcPr>
            <w:tcW w:w="3115" w:type="dxa"/>
            <w:vAlign w:val="center"/>
          </w:tcPr>
          <w:p w:rsidR="00FC7913" w:rsidRPr="0074409F" w:rsidRDefault="00FC7913" w:rsidP="0074409F">
            <w:pPr>
              <w:jc w:val="center"/>
              <w:cnfStyle w:val="100000000000"/>
              <w:rPr>
                <w:rFonts w:ascii="Times New Roman" w:hAnsi="Times New Roman" w:cs="Times New Roman"/>
                <w:b/>
                <w:sz w:val="20"/>
                <w:szCs w:val="20"/>
              </w:rPr>
            </w:pPr>
            <w:r w:rsidRPr="0074409F">
              <w:rPr>
                <w:rFonts w:ascii="Times New Roman" w:hAnsi="Times New Roman" w:cs="Times New Roman"/>
                <w:b/>
                <w:sz w:val="20"/>
                <w:szCs w:val="20"/>
              </w:rPr>
              <w:t>Proračunski korisnik</w:t>
            </w:r>
          </w:p>
        </w:tc>
        <w:tc>
          <w:tcPr>
            <w:tcW w:w="2791" w:type="dxa"/>
            <w:vAlign w:val="center"/>
          </w:tcPr>
          <w:p w:rsidR="00FC7913" w:rsidRPr="0074409F" w:rsidRDefault="00FC7913" w:rsidP="0074409F">
            <w:pPr>
              <w:jc w:val="center"/>
              <w:cnfStyle w:val="100000000000"/>
              <w:rPr>
                <w:rFonts w:ascii="Times New Roman" w:hAnsi="Times New Roman" w:cs="Times New Roman"/>
                <w:b/>
                <w:sz w:val="20"/>
                <w:szCs w:val="20"/>
              </w:rPr>
            </w:pPr>
            <w:r w:rsidRPr="0074409F">
              <w:rPr>
                <w:rFonts w:ascii="Times New Roman" w:hAnsi="Times New Roman" w:cs="Times New Roman"/>
                <w:b/>
                <w:sz w:val="20"/>
                <w:szCs w:val="20"/>
              </w:rPr>
              <w:t>Broj i datum Odluke</w:t>
            </w:r>
          </w:p>
        </w:tc>
        <w:tc>
          <w:tcPr>
            <w:tcW w:w="895" w:type="dxa"/>
            <w:vAlign w:val="center"/>
          </w:tcPr>
          <w:p w:rsidR="00FC7913" w:rsidRPr="0074409F" w:rsidRDefault="00877843" w:rsidP="0074409F">
            <w:pPr>
              <w:jc w:val="center"/>
              <w:cnfStyle w:val="100000000000"/>
              <w:rPr>
                <w:rFonts w:ascii="Times New Roman" w:hAnsi="Times New Roman" w:cs="Times New Roman"/>
                <w:b/>
                <w:sz w:val="20"/>
                <w:szCs w:val="20"/>
              </w:rPr>
            </w:pPr>
            <w:r w:rsidRPr="0074409F">
              <w:rPr>
                <w:rFonts w:ascii="Times New Roman" w:hAnsi="Times New Roman" w:cs="Times New Roman"/>
                <w:b/>
                <w:sz w:val="20"/>
                <w:szCs w:val="20"/>
              </w:rPr>
              <w:t>Grupa</w:t>
            </w:r>
            <w:r w:rsidR="00FC7913" w:rsidRPr="0074409F">
              <w:rPr>
                <w:rFonts w:ascii="Times New Roman" w:hAnsi="Times New Roman" w:cs="Times New Roman"/>
                <w:b/>
                <w:sz w:val="20"/>
                <w:szCs w:val="20"/>
              </w:rPr>
              <w:t xml:space="preserve"> prihoda</w:t>
            </w:r>
          </w:p>
        </w:tc>
        <w:tc>
          <w:tcPr>
            <w:tcW w:w="992" w:type="dxa"/>
            <w:vAlign w:val="center"/>
          </w:tcPr>
          <w:p w:rsidR="00FC7913" w:rsidRPr="0074409F" w:rsidRDefault="00FC7913" w:rsidP="0074409F">
            <w:pPr>
              <w:jc w:val="center"/>
              <w:cnfStyle w:val="100000000000"/>
              <w:rPr>
                <w:rFonts w:ascii="Times New Roman" w:hAnsi="Times New Roman" w:cs="Times New Roman"/>
                <w:b/>
                <w:sz w:val="20"/>
                <w:szCs w:val="20"/>
              </w:rPr>
            </w:pPr>
            <w:r w:rsidRPr="0074409F">
              <w:rPr>
                <w:rFonts w:ascii="Times New Roman" w:hAnsi="Times New Roman" w:cs="Times New Roman"/>
                <w:b/>
                <w:sz w:val="20"/>
                <w:szCs w:val="20"/>
              </w:rPr>
              <w:t>Grupa rashoda</w:t>
            </w:r>
          </w:p>
        </w:tc>
        <w:tc>
          <w:tcPr>
            <w:tcW w:w="1269" w:type="dxa"/>
            <w:vAlign w:val="center"/>
          </w:tcPr>
          <w:p w:rsidR="00FC7913" w:rsidRPr="0074409F" w:rsidRDefault="00FC7913" w:rsidP="0074409F">
            <w:pPr>
              <w:jc w:val="center"/>
              <w:cnfStyle w:val="100000000000"/>
              <w:rPr>
                <w:rFonts w:ascii="Times New Roman" w:hAnsi="Times New Roman" w:cs="Times New Roman"/>
                <w:b/>
                <w:sz w:val="20"/>
                <w:szCs w:val="20"/>
              </w:rPr>
            </w:pPr>
            <w:r w:rsidRPr="0074409F">
              <w:rPr>
                <w:rFonts w:ascii="Times New Roman" w:hAnsi="Times New Roman" w:cs="Times New Roman"/>
                <w:b/>
                <w:sz w:val="20"/>
                <w:szCs w:val="20"/>
              </w:rPr>
              <w:t>Iznos (KM)</w:t>
            </w:r>
          </w:p>
        </w:tc>
      </w:tr>
      <w:tr w:rsidR="00FC7913" w:rsidRPr="0074409F" w:rsidTr="0074409F">
        <w:trPr>
          <w:cnfStyle w:val="000000100000"/>
          <w:trHeight w:val="397"/>
        </w:trPr>
        <w:tc>
          <w:tcPr>
            <w:cnfStyle w:val="001000000000"/>
            <w:tcW w:w="537" w:type="dxa"/>
            <w:vAlign w:val="center"/>
          </w:tcPr>
          <w:p w:rsidR="00FC7913" w:rsidRPr="0074409F" w:rsidRDefault="00FC7913" w:rsidP="0074409F">
            <w:pPr>
              <w:jc w:val="center"/>
              <w:rPr>
                <w:rFonts w:ascii="Times New Roman" w:hAnsi="Times New Roman" w:cs="Times New Roman"/>
                <w:sz w:val="20"/>
                <w:szCs w:val="20"/>
              </w:rPr>
            </w:pPr>
            <w:r w:rsidRPr="0074409F">
              <w:rPr>
                <w:rFonts w:ascii="Times New Roman" w:hAnsi="Times New Roman" w:cs="Times New Roman"/>
                <w:sz w:val="20"/>
                <w:szCs w:val="20"/>
              </w:rPr>
              <w:t>1.</w:t>
            </w:r>
          </w:p>
        </w:tc>
        <w:tc>
          <w:tcPr>
            <w:tcW w:w="3115" w:type="dxa"/>
            <w:vAlign w:val="center"/>
          </w:tcPr>
          <w:p w:rsidR="00FC7913" w:rsidRPr="0074409F" w:rsidRDefault="00FC7913" w:rsidP="0074409F">
            <w:pPr>
              <w:cnfStyle w:val="000000100000"/>
              <w:rPr>
                <w:rFonts w:ascii="Times New Roman" w:hAnsi="Times New Roman" w:cs="Times New Roman"/>
                <w:sz w:val="20"/>
                <w:szCs w:val="20"/>
              </w:rPr>
            </w:pPr>
            <w:r w:rsidRPr="0074409F">
              <w:rPr>
                <w:rFonts w:ascii="Times New Roman" w:hAnsi="Times New Roman" w:cs="Times New Roman"/>
                <w:sz w:val="20"/>
                <w:szCs w:val="20"/>
              </w:rPr>
              <w:t>Osnovna škola Vladimira Nazora Odžak</w:t>
            </w:r>
          </w:p>
        </w:tc>
        <w:tc>
          <w:tcPr>
            <w:tcW w:w="2791" w:type="dxa"/>
            <w:vAlign w:val="center"/>
          </w:tcPr>
          <w:p w:rsidR="00FC7913" w:rsidRPr="0074409F" w:rsidRDefault="00FC791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01-02-300/16 od 16.06.2016.g.</w:t>
            </w:r>
          </w:p>
        </w:tc>
        <w:tc>
          <w:tcPr>
            <w:tcW w:w="895" w:type="dxa"/>
            <w:vAlign w:val="center"/>
          </w:tcPr>
          <w:p w:rsidR="00FC7913" w:rsidRPr="0074409F" w:rsidRDefault="0087784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741100</w:t>
            </w:r>
          </w:p>
        </w:tc>
        <w:tc>
          <w:tcPr>
            <w:tcW w:w="992" w:type="dxa"/>
            <w:vAlign w:val="center"/>
          </w:tcPr>
          <w:p w:rsidR="00FC7913" w:rsidRPr="0074409F" w:rsidRDefault="00FC791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821200</w:t>
            </w:r>
          </w:p>
        </w:tc>
        <w:tc>
          <w:tcPr>
            <w:tcW w:w="1269" w:type="dxa"/>
            <w:vAlign w:val="center"/>
          </w:tcPr>
          <w:p w:rsidR="00FC7913" w:rsidRPr="0074409F" w:rsidRDefault="00FC791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50.350,00</w:t>
            </w:r>
          </w:p>
        </w:tc>
      </w:tr>
      <w:tr w:rsidR="00877843" w:rsidRPr="0074409F" w:rsidTr="0074409F">
        <w:trPr>
          <w:trHeight w:val="227"/>
        </w:trPr>
        <w:tc>
          <w:tcPr>
            <w:cnfStyle w:val="001000000000"/>
            <w:tcW w:w="537" w:type="dxa"/>
            <w:vMerge w:val="restart"/>
            <w:vAlign w:val="center"/>
          </w:tcPr>
          <w:p w:rsidR="00877843" w:rsidRPr="0074409F" w:rsidRDefault="00877843" w:rsidP="0074409F">
            <w:pPr>
              <w:jc w:val="center"/>
              <w:rPr>
                <w:rFonts w:ascii="Times New Roman" w:hAnsi="Times New Roman" w:cs="Times New Roman"/>
                <w:sz w:val="20"/>
                <w:szCs w:val="20"/>
              </w:rPr>
            </w:pPr>
            <w:r w:rsidRPr="0074409F">
              <w:rPr>
                <w:rFonts w:ascii="Times New Roman" w:hAnsi="Times New Roman" w:cs="Times New Roman"/>
                <w:sz w:val="20"/>
                <w:szCs w:val="20"/>
              </w:rPr>
              <w:t>2.</w:t>
            </w:r>
          </w:p>
        </w:tc>
        <w:tc>
          <w:tcPr>
            <w:tcW w:w="3115" w:type="dxa"/>
            <w:vMerge w:val="restart"/>
            <w:vAlign w:val="center"/>
          </w:tcPr>
          <w:p w:rsidR="00877843" w:rsidRPr="0074409F" w:rsidRDefault="00877843" w:rsidP="0074409F">
            <w:pPr>
              <w:cnfStyle w:val="000000000000"/>
              <w:rPr>
                <w:rFonts w:ascii="Times New Roman" w:hAnsi="Times New Roman" w:cs="Times New Roman"/>
                <w:sz w:val="20"/>
                <w:szCs w:val="20"/>
              </w:rPr>
            </w:pPr>
            <w:r w:rsidRPr="0074409F">
              <w:rPr>
                <w:rFonts w:ascii="Times New Roman" w:hAnsi="Times New Roman" w:cs="Times New Roman"/>
                <w:sz w:val="20"/>
                <w:szCs w:val="20"/>
              </w:rPr>
              <w:t>Ministarstvo poljoprivrede, vodoprivrede i šumarstva</w:t>
            </w:r>
          </w:p>
        </w:tc>
        <w:tc>
          <w:tcPr>
            <w:tcW w:w="2791" w:type="dxa"/>
            <w:vMerge w:val="restart"/>
            <w:vAlign w:val="center"/>
          </w:tcPr>
          <w:p w:rsidR="0087784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01-02-309/16 od 04.07.2016.g.</w:t>
            </w:r>
          </w:p>
        </w:tc>
        <w:tc>
          <w:tcPr>
            <w:tcW w:w="895" w:type="dxa"/>
            <w:vMerge w:val="restart"/>
            <w:vAlign w:val="center"/>
          </w:tcPr>
          <w:p w:rsidR="0087784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731100</w:t>
            </w:r>
          </w:p>
        </w:tc>
        <w:tc>
          <w:tcPr>
            <w:tcW w:w="992" w:type="dxa"/>
            <w:vAlign w:val="center"/>
          </w:tcPr>
          <w:p w:rsidR="0087784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613100</w:t>
            </w:r>
          </w:p>
        </w:tc>
        <w:tc>
          <w:tcPr>
            <w:tcW w:w="1269" w:type="dxa"/>
            <w:vAlign w:val="center"/>
          </w:tcPr>
          <w:p w:rsidR="0087784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2.000,00</w:t>
            </w:r>
          </w:p>
        </w:tc>
      </w:tr>
      <w:tr w:rsidR="00877843" w:rsidRPr="0074409F" w:rsidTr="0074409F">
        <w:trPr>
          <w:cnfStyle w:val="000000100000"/>
          <w:trHeight w:val="227"/>
        </w:trPr>
        <w:tc>
          <w:tcPr>
            <w:cnfStyle w:val="001000000000"/>
            <w:tcW w:w="537" w:type="dxa"/>
            <w:vMerge/>
            <w:shd w:val="nil"/>
            <w:vAlign w:val="center"/>
          </w:tcPr>
          <w:p w:rsidR="00877843" w:rsidRPr="0074409F" w:rsidRDefault="00877843" w:rsidP="0074409F">
            <w:pPr>
              <w:jc w:val="center"/>
              <w:rPr>
                <w:rFonts w:ascii="Times New Roman" w:hAnsi="Times New Roman" w:cs="Times New Roman"/>
                <w:sz w:val="20"/>
                <w:szCs w:val="20"/>
              </w:rPr>
            </w:pPr>
          </w:p>
        </w:tc>
        <w:tc>
          <w:tcPr>
            <w:tcW w:w="3115" w:type="dxa"/>
            <w:vMerge/>
            <w:shd w:val="nil"/>
            <w:vAlign w:val="center"/>
          </w:tcPr>
          <w:p w:rsidR="00877843" w:rsidRPr="0074409F" w:rsidRDefault="00877843" w:rsidP="0074409F">
            <w:pPr>
              <w:cnfStyle w:val="000000100000"/>
              <w:rPr>
                <w:rFonts w:ascii="Times New Roman" w:hAnsi="Times New Roman" w:cs="Times New Roman"/>
                <w:sz w:val="20"/>
                <w:szCs w:val="20"/>
              </w:rPr>
            </w:pPr>
          </w:p>
        </w:tc>
        <w:tc>
          <w:tcPr>
            <w:tcW w:w="2791" w:type="dxa"/>
            <w:vMerge/>
            <w:shd w:val="nil"/>
            <w:vAlign w:val="center"/>
          </w:tcPr>
          <w:p w:rsidR="00877843" w:rsidRPr="0074409F" w:rsidRDefault="00877843" w:rsidP="0074409F">
            <w:pPr>
              <w:jc w:val="center"/>
              <w:cnfStyle w:val="000000100000"/>
              <w:rPr>
                <w:rFonts w:ascii="Times New Roman" w:hAnsi="Times New Roman" w:cs="Times New Roman"/>
                <w:sz w:val="20"/>
                <w:szCs w:val="20"/>
              </w:rPr>
            </w:pPr>
          </w:p>
        </w:tc>
        <w:tc>
          <w:tcPr>
            <w:tcW w:w="895" w:type="dxa"/>
            <w:vMerge/>
            <w:shd w:val="nil"/>
            <w:vAlign w:val="center"/>
          </w:tcPr>
          <w:p w:rsidR="00877843" w:rsidRPr="0074409F" w:rsidRDefault="00877843" w:rsidP="0074409F">
            <w:pPr>
              <w:jc w:val="center"/>
              <w:cnfStyle w:val="000000100000"/>
              <w:rPr>
                <w:rFonts w:ascii="Times New Roman" w:hAnsi="Times New Roman" w:cs="Times New Roman"/>
                <w:sz w:val="20"/>
                <w:szCs w:val="20"/>
              </w:rPr>
            </w:pPr>
          </w:p>
        </w:tc>
        <w:tc>
          <w:tcPr>
            <w:tcW w:w="992" w:type="dxa"/>
            <w:shd w:val="clear" w:color="auto" w:fill="auto"/>
            <w:vAlign w:val="center"/>
          </w:tcPr>
          <w:p w:rsidR="00877843" w:rsidRPr="0074409F" w:rsidRDefault="0087784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613900</w:t>
            </w:r>
          </w:p>
        </w:tc>
        <w:tc>
          <w:tcPr>
            <w:tcW w:w="1269" w:type="dxa"/>
            <w:shd w:val="clear" w:color="auto" w:fill="auto"/>
            <w:vAlign w:val="center"/>
          </w:tcPr>
          <w:p w:rsidR="00877843" w:rsidRPr="0074409F" w:rsidRDefault="0087784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12.529,00</w:t>
            </w:r>
          </w:p>
        </w:tc>
      </w:tr>
      <w:tr w:rsidR="00877843" w:rsidRPr="0074409F" w:rsidTr="0074409F">
        <w:trPr>
          <w:trHeight w:val="227"/>
        </w:trPr>
        <w:tc>
          <w:tcPr>
            <w:cnfStyle w:val="001000000000"/>
            <w:tcW w:w="537" w:type="dxa"/>
            <w:vMerge/>
            <w:vAlign w:val="center"/>
          </w:tcPr>
          <w:p w:rsidR="00877843" w:rsidRPr="0074409F" w:rsidRDefault="00877843" w:rsidP="0074409F">
            <w:pPr>
              <w:jc w:val="center"/>
              <w:rPr>
                <w:rFonts w:ascii="Times New Roman" w:hAnsi="Times New Roman" w:cs="Times New Roman"/>
                <w:sz w:val="20"/>
                <w:szCs w:val="20"/>
              </w:rPr>
            </w:pPr>
          </w:p>
        </w:tc>
        <w:tc>
          <w:tcPr>
            <w:tcW w:w="3115" w:type="dxa"/>
            <w:vMerge/>
            <w:vAlign w:val="center"/>
          </w:tcPr>
          <w:p w:rsidR="00877843" w:rsidRPr="0074409F" w:rsidRDefault="00877843" w:rsidP="0074409F">
            <w:pPr>
              <w:cnfStyle w:val="000000000000"/>
              <w:rPr>
                <w:rFonts w:ascii="Times New Roman" w:hAnsi="Times New Roman" w:cs="Times New Roman"/>
                <w:sz w:val="20"/>
                <w:szCs w:val="20"/>
              </w:rPr>
            </w:pPr>
          </w:p>
        </w:tc>
        <w:tc>
          <w:tcPr>
            <w:tcW w:w="2791" w:type="dxa"/>
            <w:vMerge/>
            <w:vAlign w:val="center"/>
          </w:tcPr>
          <w:p w:rsidR="00877843" w:rsidRPr="0074409F" w:rsidRDefault="00877843" w:rsidP="0074409F">
            <w:pPr>
              <w:jc w:val="center"/>
              <w:cnfStyle w:val="000000000000"/>
              <w:rPr>
                <w:rFonts w:ascii="Times New Roman" w:hAnsi="Times New Roman" w:cs="Times New Roman"/>
                <w:sz w:val="20"/>
                <w:szCs w:val="20"/>
              </w:rPr>
            </w:pPr>
          </w:p>
        </w:tc>
        <w:tc>
          <w:tcPr>
            <w:tcW w:w="895" w:type="dxa"/>
            <w:vMerge/>
            <w:vAlign w:val="center"/>
          </w:tcPr>
          <w:p w:rsidR="00877843" w:rsidRPr="0074409F" w:rsidRDefault="00877843" w:rsidP="0074409F">
            <w:pPr>
              <w:jc w:val="center"/>
              <w:cnfStyle w:val="000000000000"/>
              <w:rPr>
                <w:rFonts w:ascii="Times New Roman" w:hAnsi="Times New Roman" w:cs="Times New Roman"/>
                <w:sz w:val="20"/>
                <w:szCs w:val="20"/>
              </w:rPr>
            </w:pPr>
          </w:p>
        </w:tc>
        <w:tc>
          <w:tcPr>
            <w:tcW w:w="992" w:type="dxa"/>
            <w:vAlign w:val="center"/>
          </w:tcPr>
          <w:p w:rsidR="0087784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821300</w:t>
            </w:r>
          </w:p>
        </w:tc>
        <w:tc>
          <w:tcPr>
            <w:tcW w:w="1269" w:type="dxa"/>
            <w:vAlign w:val="center"/>
          </w:tcPr>
          <w:p w:rsidR="0087784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3.325,00</w:t>
            </w:r>
          </w:p>
        </w:tc>
      </w:tr>
      <w:tr w:rsidR="00FC7913" w:rsidRPr="0074409F" w:rsidTr="0074409F">
        <w:trPr>
          <w:cnfStyle w:val="000000100000"/>
          <w:trHeight w:val="397"/>
        </w:trPr>
        <w:tc>
          <w:tcPr>
            <w:cnfStyle w:val="001000000000"/>
            <w:tcW w:w="537" w:type="dxa"/>
            <w:vAlign w:val="center"/>
          </w:tcPr>
          <w:p w:rsidR="00FC7913" w:rsidRPr="0074409F" w:rsidRDefault="00877843" w:rsidP="0074409F">
            <w:pPr>
              <w:jc w:val="center"/>
              <w:rPr>
                <w:rFonts w:ascii="Times New Roman" w:hAnsi="Times New Roman" w:cs="Times New Roman"/>
                <w:sz w:val="20"/>
                <w:szCs w:val="20"/>
              </w:rPr>
            </w:pPr>
            <w:r w:rsidRPr="0074409F">
              <w:rPr>
                <w:rFonts w:ascii="Times New Roman" w:hAnsi="Times New Roman" w:cs="Times New Roman"/>
                <w:sz w:val="20"/>
                <w:szCs w:val="20"/>
              </w:rPr>
              <w:t>3.</w:t>
            </w:r>
          </w:p>
        </w:tc>
        <w:tc>
          <w:tcPr>
            <w:tcW w:w="3115" w:type="dxa"/>
            <w:vAlign w:val="center"/>
          </w:tcPr>
          <w:p w:rsidR="00FC7913" w:rsidRPr="0074409F" w:rsidRDefault="00877843" w:rsidP="0074409F">
            <w:pPr>
              <w:cnfStyle w:val="000000100000"/>
              <w:rPr>
                <w:rFonts w:ascii="Times New Roman" w:hAnsi="Times New Roman" w:cs="Times New Roman"/>
                <w:sz w:val="20"/>
                <w:szCs w:val="20"/>
              </w:rPr>
            </w:pPr>
            <w:r w:rsidRPr="0074409F">
              <w:rPr>
                <w:rFonts w:ascii="Times New Roman" w:hAnsi="Times New Roman" w:cs="Times New Roman"/>
                <w:sz w:val="20"/>
                <w:szCs w:val="20"/>
              </w:rPr>
              <w:t xml:space="preserve">Ministarstvo prosvjete, znanosti, </w:t>
            </w:r>
            <w:r w:rsidR="003553A3" w:rsidRPr="0074409F">
              <w:rPr>
                <w:rFonts w:ascii="Times New Roman" w:hAnsi="Times New Roman" w:cs="Times New Roman"/>
                <w:sz w:val="20"/>
                <w:szCs w:val="20"/>
              </w:rPr>
              <w:t>k</w:t>
            </w:r>
            <w:r w:rsidRPr="0074409F">
              <w:rPr>
                <w:rFonts w:ascii="Times New Roman" w:hAnsi="Times New Roman" w:cs="Times New Roman"/>
                <w:sz w:val="20"/>
                <w:szCs w:val="20"/>
              </w:rPr>
              <w:t>ulture i športa</w:t>
            </w:r>
          </w:p>
        </w:tc>
        <w:tc>
          <w:tcPr>
            <w:tcW w:w="2791" w:type="dxa"/>
            <w:vAlign w:val="center"/>
          </w:tcPr>
          <w:p w:rsidR="00FC7913" w:rsidRPr="0074409F" w:rsidRDefault="0087784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01-02-371/16 od 28.07.2016.g.</w:t>
            </w:r>
          </w:p>
        </w:tc>
        <w:tc>
          <w:tcPr>
            <w:tcW w:w="895" w:type="dxa"/>
            <w:vAlign w:val="center"/>
          </w:tcPr>
          <w:p w:rsidR="00FC7913" w:rsidRPr="0074409F" w:rsidRDefault="0087784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732100</w:t>
            </w:r>
          </w:p>
        </w:tc>
        <w:tc>
          <w:tcPr>
            <w:tcW w:w="992" w:type="dxa"/>
            <w:vAlign w:val="center"/>
          </w:tcPr>
          <w:p w:rsidR="00FC7913" w:rsidRPr="0074409F" w:rsidRDefault="0087784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821300</w:t>
            </w:r>
          </w:p>
        </w:tc>
        <w:tc>
          <w:tcPr>
            <w:tcW w:w="1269" w:type="dxa"/>
            <w:vAlign w:val="center"/>
          </w:tcPr>
          <w:p w:rsidR="00FC7913" w:rsidRPr="0074409F" w:rsidRDefault="0087784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15.075,00</w:t>
            </w:r>
          </w:p>
        </w:tc>
      </w:tr>
      <w:tr w:rsidR="00FC7913" w:rsidRPr="0074409F" w:rsidTr="0074409F">
        <w:trPr>
          <w:trHeight w:val="397"/>
        </w:trPr>
        <w:tc>
          <w:tcPr>
            <w:cnfStyle w:val="001000000000"/>
            <w:tcW w:w="537" w:type="dxa"/>
            <w:vAlign w:val="center"/>
          </w:tcPr>
          <w:p w:rsidR="00FC7913" w:rsidRPr="0074409F" w:rsidRDefault="00877843" w:rsidP="0074409F">
            <w:pPr>
              <w:jc w:val="center"/>
              <w:rPr>
                <w:rFonts w:ascii="Times New Roman" w:hAnsi="Times New Roman" w:cs="Times New Roman"/>
                <w:sz w:val="20"/>
                <w:szCs w:val="20"/>
              </w:rPr>
            </w:pPr>
            <w:r w:rsidRPr="0074409F">
              <w:rPr>
                <w:rFonts w:ascii="Times New Roman" w:hAnsi="Times New Roman" w:cs="Times New Roman"/>
                <w:sz w:val="20"/>
                <w:szCs w:val="20"/>
              </w:rPr>
              <w:t>4.</w:t>
            </w:r>
          </w:p>
        </w:tc>
        <w:tc>
          <w:tcPr>
            <w:tcW w:w="3115" w:type="dxa"/>
            <w:vAlign w:val="center"/>
          </w:tcPr>
          <w:p w:rsidR="00FC7913" w:rsidRPr="0074409F" w:rsidRDefault="00877843" w:rsidP="0074409F">
            <w:pPr>
              <w:cnfStyle w:val="000000000000"/>
              <w:rPr>
                <w:rFonts w:ascii="Times New Roman" w:hAnsi="Times New Roman" w:cs="Times New Roman"/>
                <w:sz w:val="20"/>
                <w:szCs w:val="20"/>
              </w:rPr>
            </w:pPr>
            <w:r w:rsidRPr="0074409F">
              <w:rPr>
                <w:rFonts w:ascii="Times New Roman" w:hAnsi="Times New Roman" w:cs="Times New Roman"/>
                <w:sz w:val="20"/>
                <w:szCs w:val="20"/>
              </w:rPr>
              <w:t>Vlada Županije Posavske</w:t>
            </w:r>
          </w:p>
        </w:tc>
        <w:tc>
          <w:tcPr>
            <w:tcW w:w="2791" w:type="dxa"/>
            <w:vAlign w:val="center"/>
          </w:tcPr>
          <w:p w:rsidR="00FC791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01-02-398/16 od 19.08.2016.g.</w:t>
            </w:r>
          </w:p>
        </w:tc>
        <w:tc>
          <w:tcPr>
            <w:tcW w:w="895" w:type="dxa"/>
            <w:vAlign w:val="center"/>
          </w:tcPr>
          <w:p w:rsidR="00FC791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742100</w:t>
            </w:r>
          </w:p>
        </w:tc>
        <w:tc>
          <w:tcPr>
            <w:tcW w:w="992" w:type="dxa"/>
            <w:vAlign w:val="center"/>
          </w:tcPr>
          <w:p w:rsidR="00FC791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821500</w:t>
            </w:r>
          </w:p>
        </w:tc>
        <w:tc>
          <w:tcPr>
            <w:tcW w:w="1269" w:type="dxa"/>
            <w:vAlign w:val="center"/>
          </w:tcPr>
          <w:p w:rsidR="00FC791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100.000,00</w:t>
            </w:r>
          </w:p>
        </w:tc>
      </w:tr>
      <w:tr w:rsidR="00FC7913" w:rsidRPr="0074409F" w:rsidTr="0074409F">
        <w:trPr>
          <w:cnfStyle w:val="000000100000"/>
          <w:trHeight w:val="397"/>
        </w:trPr>
        <w:tc>
          <w:tcPr>
            <w:cnfStyle w:val="001000000000"/>
            <w:tcW w:w="537" w:type="dxa"/>
            <w:vAlign w:val="center"/>
          </w:tcPr>
          <w:p w:rsidR="00FC7913" w:rsidRPr="0074409F" w:rsidRDefault="00877843" w:rsidP="0074409F">
            <w:pPr>
              <w:jc w:val="center"/>
              <w:rPr>
                <w:rFonts w:ascii="Times New Roman" w:hAnsi="Times New Roman" w:cs="Times New Roman"/>
                <w:sz w:val="20"/>
                <w:szCs w:val="20"/>
              </w:rPr>
            </w:pPr>
            <w:r w:rsidRPr="0074409F">
              <w:rPr>
                <w:rFonts w:ascii="Times New Roman" w:hAnsi="Times New Roman" w:cs="Times New Roman"/>
                <w:sz w:val="20"/>
                <w:szCs w:val="20"/>
              </w:rPr>
              <w:t>5.</w:t>
            </w:r>
          </w:p>
        </w:tc>
        <w:tc>
          <w:tcPr>
            <w:tcW w:w="3115" w:type="dxa"/>
            <w:vAlign w:val="center"/>
          </w:tcPr>
          <w:p w:rsidR="00FC7913" w:rsidRPr="0074409F" w:rsidRDefault="00877843" w:rsidP="0074409F">
            <w:pPr>
              <w:cnfStyle w:val="000000100000"/>
              <w:rPr>
                <w:rFonts w:ascii="Times New Roman" w:hAnsi="Times New Roman" w:cs="Times New Roman"/>
                <w:sz w:val="20"/>
                <w:szCs w:val="20"/>
              </w:rPr>
            </w:pPr>
            <w:r w:rsidRPr="0074409F">
              <w:rPr>
                <w:rFonts w:ascii="Times New Roman" w:hAnsi="Times New Roman" w:cs="Times New Roman"/>
                <w:sz w:val="20"/>
                <w:szCs w:val="20"/>
              </w:rPr>
              <w:t>Osnovna škola Vladimira Nazora Odžak</w:t>
            </w:r>
          </w:p>
        </w:tc>
        <w:tc>
          <w:tcPr>
            <w:tcW w:w="2791" w:type="dxa"/>
            <w:vAlign w:val="center"/>
          </w:tcPr>
          <w:p w:rsidR="00FC7913" w:rsidRPr="0074409F" w:rsidRDefault="0087784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01-02-422/16 od 06.09.2016.g.</w:t>
            </w:r>
          </w:p>
        </w:tc>
        <w:tc>
          <w:tcPr>
            <w:tcW w:w="895" w:type="dxa"/>
            <w:vAlign w:val="center"/>
          </w:tcPr>
          <w:p w:rsidR="00FC7913" w:rsidRPr="0074409F" w:rsidRDefault="0087784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733100</w:t>
            </w:r>
          </w:p>
        </w:tc>
        <w:tc>
          <w:tcPr>
            <w:tcW w:w="992" w:type="dxa"/>
            <w:vAlign w:val="center"/>
          </w:tcPr>
          <w:p w:rsidR="00FC7913" w:rsidRPr="0074409F" w:rsidRDefault="0087784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821200</w:t>
            </w:r>
          </w:p>
        </w:tc>
        <w:tc>
          <w:tcPr>
            <w:tcW w:w="1269" w:type="dxa"/>
            <w:vAlign w:val="center"/>
          </w:tcPr>
          <w:p w:rsidR="00FC7913" w:rsidRPr="0074409F" w:rsidRDefault="00877843" w:rsidP="0074409F">
            <w:pPr>
              <w:jc w:val="center"/>
              <w:cnfStyle w:val="000000100000"/>
              <w:rPr>
                <w:rFonts w:ascii="Times New Roman" w:hAnsi="Times New Roman" w:cs="Times New Roman"/>
                <w:sz w:val="20"/>
                <w:szCs w:val="20"/>
              </w:rPr>
            </w:pPr>
            <w:r w:rsidRPr="0074409F">
              <w:rPr>
                <w:rFonts w:ascii="Times New Roman" w:hAnsi="Times New Roman" w:cs="Times New Roman"/>
                <w:sz w:val="20"/>
                <w:szCs w:val="20"/>
              </w:rPr>
              <w:t>25.492,00</w:t>
            </w:r>
          </w:p>
        </w:tc>
      </w:tr>
      <w:tr w:rsidR="00877843" w:rsidRPr="0074409F" w:rsidTr="0074409F">
        <w:trPr>
          <w:trHeight w:val="397"/>
        </w:trPr>
        <w:tc>
          <w:tcPr>
            <w:cnfStyle w:val="001000000000"/>
            <w:tcW w:w="537" w:type="dxa"/>
            <w:vAlign w:val="center"/>
          </w:tcPr>
          <w:p w:rsidR="00877843" w:rsidRPr="0074409F" w:rsidRDefault="00877843" w:rsidP="0074409F">
            <w:pPr>
              <w:jc w:val="center"/>
              <w:rPr>
                <w:rFonts w:ascii="Times New Roman" w:hAnsi="Times New Roman" w:cs="Times New Roman"/>
                <w:sz w:val="20"/>
                <w:szCs w:val="20"/>
              </w:rPr>
            </w:pPr>
            <w:r w:rsidRPr="0074409F">
              <w:rPr>
                <w:rFonts w:ascii="Times New Roman" w:hAnsi="Times New Roman" w:cs="Times New Roman"/>
                <w:sz w:val="20"/>
                <w:szCs w:val="20"/>
              </w:rPr>
              <w:t>6.</w:t>
            </w:r>
          </w:p>
        </w:tc>
        <w:tc>
          <w:tcPr>
            <w:tcW w:w="3115" w:type="dxa"/>
            <w:vAlign w:val="center"/>
          </w:tcPr>
          <w:p w:rsidR="00877843" w:rsidRPr="0074409F" w:rsidRDefault="00877843" w:rsidP="0074409F">
            <w:pPr>
              <w:cnfStyle w:val="000000000000"/>
              <w:rPr>
                <w:rFonts w:ascii="Times New Roman" w:hAnsi="Times New Roman" w:cs="Times New Roman"/>
                <w:sz w:val="20"/>
                <w:szCs w:val="20"/>
              </w:rPr>
            </w:pPr>
            <w:r w:rsidRPr="0074409F">
              <w:rPr>
                <w:rFonts w:ascii="Times New Roman" w:hAnsi="Times New Roman" w:cs="Times New Roman"/>
                <w:sz w:val="20"/>
                <w:szCs w:val="20"/>
              </w:rPr>
              <w:t>Vlada Županije Posavske</w:t>
            </w:r>
          </w:p>
        </w:tc>
        <w:tc>
          <w:tcPr>
            <w:tcW w:w="2791" w:type="dxa"/>
            <w:vAlign w:val="center"/>
          </w:tcPr>
          <w:p w:rsidR="0087784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01-02-516/16 od 27.10.2016.g.</w:t>
            </w:r>
          </w:p>
        </w:tc>
        <w:tc>
          <w:tcPr>
            <w:tcW w:w="895" w:type="dxa"/>
            <w:vAlign w:val="center"/>
          </w:tcPr>
          <w:p w:rsidR="0087784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741100</w:t>
            </w:r>
          </w:p>
        </w:tc>
        <w:tc>
          <w:tcPr>
            <w:tcW w:w="992" w:type="dxa"/>
            <w:vAlign w:val="center"/>
          </w:tcPr>
          <w:p w:rsidR="0087784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821500</w:t>
            </w:r>
          </w:p>
        </w:tc>
        <w:tc>
          <w:tcPr>
            <w:tcW w:w="1269" w:type="dxa"/>
            <w:vAlign w:val="center"/>
          </w:tcPr>
          <w:p w:rsidR="00877843" w:rsidRPr="0074409F" w:rsidRDefault="00877843" w:rsidP="0074409F">
            <w:pPr>
              <w:jc w:val="center"/>
              <w:cnfStyle w:val="000000000000"/>
              <w:rPr>
                <w:rFonts w:ascii="Times New Roman" w:hAnsi="Times New Roman" w:cs="Times New Roman"/>
                <w:sz w:val="20"/>
                <w:szCs w:val="20"/>
              </w:rPr>
            </w:pPr>
            <w:r w:rsidRPr="0074409F">
              <w:rPr>
                <w:rFonts w:ascii="Times New Roman" w:hAnsi="Times New Roman" w:cs="Times New Roman"/>
                <w:sz w:val="20"/>
                <w:szCs w:val="20"/>
              </w:rPr>
              <w:t>86.827,00</w:t>
            </w:r>
          </w:p>
        </w:tc>
      </w:tr>
      <w:tr w:rsidR="00877843" w:rsidRPr="0074409F" w:rsidTr="0074409F">
        <w:trPr>
          <w:cnfStyle w:val="000000100000"/>
          <w:trHeight w:val="397"/>
        </w:trPr>
        <w:tc>
          <w:tcPr>
            <w:cnfStyle w:val="001000000000"/>
            <w:tcW w:w="537" w:type="dxa"/>
            <w:vAlign w:val="center"/>
          </w:tcPr>
          <w:p w:rsidR="00877843" w:rsidRPr="0074409F" w:rsidRDefault="00877843" w:rsidP="0074409F">
            <w:pPr>
              <w:jc w:val="center"/>
              <w:rPr>
                <w:rFonts w:ascii="Times New Roman" w:hAnsi="Times New Roman" w:cs="Times New Roman"/>
                <w:b/>
                <w:sz w:val="20"/>
                <w:szCs w:val="20"/>
              </w:rPr>
            </w:pPr>
          </w:p>
        </w:tc>
        <w:tc>
          <w:tcPr>
            <w:tcW w:w="3115" w:type="dxa"/>
            <w:vAlign w:val="center"/>
          </w:tcPr>
          <w:p w:rsidR="00877843" w:rsidRPr="0074409F" w:rsidRDefault="00877843" w:rsidP="0074409F">
            <w:pPr>
              <w:cnfStyle w:val="000000100000"/>
              <w:rPr>
                <w:rFonts w:ascii="Times New Roman" w:hAnsi="Times New Roman" w:cs="Times New Roman"/>
                <w:b/>
                <w:sz w:val="20"/>
                <w:szCs w:val="20"/>
              </w:rPr>
            </w:pPr>
            <w:r w:rsidRPr="0074409F">
              <w:rPr>
                <w:rFonts w:ascii="Times New Roman" w:hAnsi="Times New Roman" w:cs="Times New Roman"/>
                <w:b/>
                <w:sz w:val="20"/>
                <w:szCs w:val="20"/>
              </w:rPr>
              <w:t>UKUPNO:</w:t>
            </w:r>
          </w:p>
        </w:tc>
        <w:tc>
          <w:tcPr>
            <w:tcW w:w="2791" w:type="dxa"/>
            <w:vAlign w:val="center"/>
          </w:tcPr>
          <w:p w:rsidR="00877843" w:rsidRPr="0074409F" w:rsidRDefault="00877843" w:rsidP="0074409F">
            <w:pPr>
              <w:jc w:val="center"/>
              <w:cnfStyle w:val="000000100000"/>
              <w:rPr>
                <w:rFonts w:ascii="Times New Roman" w:hAnsi="Times New Roman" w:cs="Times New Roman"/>
                <w:b/>
                <w:sz w:val="20"/>
                <w:szCs w:val="20"/>
              </w:rPr>
            </w:pPr>
          </w:p>
        </w:tc>
        <w:tc>
          <w:tcPr>
            <w:tcW w:w="895" w:type="dxa"/>
            <w:vAlign w:val="center"/>
          </w:tcPr>
          <w:p w:rsidR="00877843" w:rsidRPr="0074409F" w:rsidRDefault="00877843" w:rsidP="0074409F">
            <w:pPr>
              <w:jc w:val="center"/>
              <w:cnfStyle w:val="000000100000"/>
              <w:rPr>
                <w:rFonts w:ascii="Times New Roman" w:hAnsi="Times New Roman" w:cs="Times New Roman"/>
                <w:b/>
                <w:sz w:val="20"/>
                <w:szCs w:val="20"/>
              </w:rPr>
            </w:pPr>
          </w:p>
        </w:tc>
        <w:tc>
          <w:tcPr>
            <w:tcW w:w="992" w:type="dxa"/>
            <w:vAlign w:val="center"/>
          </w:tcPr>
          <w:p w:rsidR="00877843" w:rsidRPr="0074409F" w:rsidRDefault="00877843" w:rsidP="0074409F">
            <w:pPr>
              <w:jc w:val="center"/>
              <w:cnfStyle w:val="000000100000"/>
              <w:rPr>
                <w:rFonts w:ascii="Times New Roman" w:hAnsi="Times New Roman" w:cs="Times New Roman"/>
                <w:b/>
                <w:sz w:val="20"/>
                <w:szCs w:val="20"/>
              </w:rPr>
            </w:pPr>
          </w:p>
        </w:tc>
        <w:tc>
          <w:tcPr>
            <w:tcW w:w="1269" w:type="dxa"/>
            <w:vAlign w:val="center"/>
          </w:tcPr>
          <w:p w:rsidR="00877843" w:rsidRPr="0074409F" w:rsidRDefault="0009399F" w:rsidP="0074409F">
            <w:pPr>
              <w:jc w:val="center"/>
              <w:cnfStyle w:val="000000100000"/>
              <w:rPr>
                <w:rFonts w:ascii="Times New Roman" w:hAnsi="Times New Roman" w:cs="Times New Roman"/>
                <w:b/>
                <w:sz w:val="20"/>
                <w:szCs w:val="20"/>
              </w:rPr>
            </w:pPr>
            <w:r w:rsidRPr="0074409F">
              <w:rPr>
                <w:b/>
                <w:sz w:val="20"/>
                <w:szCs w:val="20"/>
              </w:rPr>
              <w:fldChar w:fldCharType="begin"/>
            </w:r>
            <w:r w:rsidR="00877843" w:rsidRPr="0074409F">
              <w:rPr>
                <w:rFonts w:ascii="Times New Roman" w:hAnsi="Times New Roman" w:cs="Times New Roman"/>
                <w:b/>
                <w:sz w:val="20"/>
                <w:szCs w:val="20"/>
              </w:rPr>
              <w:instrText xml:space="preserve"> =SUM(ABOVE) </w:instrText>
            </w:r>
            <w:r w:rsidRPr="0074409F">
              <w:rPr>
                <w:b/>
                <w:sz w:val="20"/>
                <w:szCs w:val="20"/>
              </w:rPr>
              <w:fldChar w:fldCharType="separate"/>
            </w:r>
            <w:r w:rsidR="00877843" w:rsidRPr="0074409F">
              <w:rPr>
                <w:rFonts w:ascii="Times New Roman" w:hAnsi="Times New Roman" w:cs="Times New Roman"/>
                <w:b/>
                <w:noProof/>
                <w:sz w:val="20"/>
                <w:szCs w:val="20"/>
              </w:rPr>
              <w:t>295.598</w:t>
            </w:r>
            <w:r w:rsidRPr="0074409F">
              <w:rPr>
                <w:b/>
                <w:sz w:val="20"/>
                <w:szCs w:val="20"/>
              </w:rPr>
              <w:fldChar w:fldCharType="end"/>
            </w:r>
            <w:r w:rsidR="00877843" w:rsidRPr="0074409F">
              <w:rPr>
                <w:rFonts w:ascii="Times New Roman" w:hAnsi="Times New Roman" w:cs="Times New Roman"/>
                <w:b/>
                <w:sz w:val="20"/>
                <w:szCs w:val="20"/>
              </w:rPr>
              <w:t>,00</w:t>
            </w:r>
          </w:p>
        </w:tc>
      </w:tr>
    </w:tbl>
    <w:p w:rsidR="00FC7913" w:rsidRDefault="00FC7913" w:rsidP="00412473">
      <w:pPr>
        <w:jc w:val="both"/>
      </w:pPr>
    </w:p>
    <w:p w:rsidR="003553A3" w:rsidRDefault="003553A3" w:rsidP="0074409F">
      <w:pPr>
        <w:ind w:firstLine="720"/>
        <w:jc w:val="both"/>
      </w:pPr>
      <w:r w:rsidRPr="00D3611C">
        <w:t>U istom razdoblju provedeno je 27 odluka o unutarnjoj preraspodjeli sredstava te 5 odluka o preraspodjeli sredstava</w:t>
      </w:r>
      <w:r w:rsidR="0074409F" w:rsidRPr="00D3611C">
        <w:t xml:space="preserve"> između proračunskih korisnika u ukupnom iznosu od 394.700,00 KM što iznosi 1,00% ukupnih prvobitno planiranih rashoda i izdataka Proračuna.</w:t>
      </w:r>
    </w:p>
    <w:p w:rsidR="00A14827" w:rsidRDefault="00A14827" w:rsidP="0074409F">
      <w:pPr>
        <w:pStyle w:val="StandardWeb"/>
        <w:spacing w:before="0" w:beforeAutospacing="0" w:after="0" w:afterAutospacing="0"/>
        <w:ind w:firstLine="720"/>
        <w:jc w:val="both"/>
      </w:pPr>
      <w:r>
        <w:t>Analizom ostvarenih prihoda i primitaka u razdoblju siječanj-</w:t>
      </w:r>
      <w:r w:rsidR="00625DFE">
        <w:t>rujan/listopad</w:t>
      </w:r>
      <w:r>
        <w:t xml:space="preserve"> 201</w:t>
      </w:r>
      <w:r w:rsidR="00686B30">
        <w:t>6</w:t>
      </w:r>
      <w:r>
        <w:t>. godine, te uzimajući u obzir objektivne činjenice koje utječu na projekciju punjenja Proračuna Županije Posavske u ostatku fiskalne 201</w:t>
      </w:r>
      <w:r w:rsidR="00686B30">
        <w:t>6</w:t>
      </w:r>
      <w:r>
        <w:t>. godine, Vlada Županije Posavske je, na prijedlog Ministarstva financija, krenula u postupak izrade Izmjena i dopuna Proračuna Županije Posavske za 201</w:t>
      </w:r>
      <w:r w:rsidR="00686B30">
        <w:t>6</w:t>
      </w:r>
      <w:r w:rsidR="00625DFE">
        <w:t>. godinu.</w:t>
      </w:r>
    </w:p>
    <w:p w:rsidR="00686B30" w:rsidRDefault="00686B30" w:rsidP="0074409F">
      <w:pPr>
        <w:pStyle w:val="Uvuenotijeloteksta"/>
        <w:spacing w:line="240" w:lineRule="auto"/>
        <w:rPr>
          <w:b/>
          <w:bCs/>
        </w:rPr>
      </w:pPr>
      <w:r w:rsidRPr="00D3611C">
        <w:t xml:space="preserve">Ukupni prihodi i primici Proračuna Županije Posavske u razdoblju siječanj-rujan fiskalne 2016. godine ostvareni su u visini od 28.798.607 KM što u relativnom iznosu čini 72,85% ukupno planiranih prihoda i primitaka fiskalne 2016. godine. </w:t>
      </w:r>
      <w:r w:rsidRPr="00D3611C">
        <w:rPr>
          <w:bCs/>
        </w:rPr>
        <w:t>U odnosu na planirane prihode i primitke za navedeno razdoblje postotak ostvarenja je 97,13%, odnosno u apsolutnom iznosu ostvareno je 851.226 KM manje prihoda,</w:t>
      </w:r>
      <w:r w:rsidRPr="00D3611C">
        <w:t xml:space="preserve"> </w:t>
      </w:r>
      <w:r w:rsidRPr="00D3611C">
        <w:rPr>
          <w:bCs/>
        </w:rPr>
        <w:t>što iznosi 2,15% cjelokupnog prvobitno planiranog Proračuna.</w:t>
      </w:r>
    </w:p>
    <w:p w:rsidR="00686B30" w:rsidRDefault="00686B30" w:rsidP="0074409F">
      <w:pPr>
        <w:pStyle w:val="StandardWeb"/>
        <w:spacing w:before="0" w:beforeAutospacing="0" w:after="0" w:afterAutospacing="0"/>
        <w:ind w:firstLine="720"/>
        <w:jc w:val="both"/>
      </w:pPr>
      <w:r>
        <w:t xml:space="preserve">Proračunom Županije Posavske za 2016. godinu prihodi po osnovi tekućih potpora od strane Proračuna Federacije Bosne i Hercegovine Proračunu Županije Posavske planirani su u iznosu od 5.500.000,00 KM. Međutim, Odlukom o utvrđivanju kriterija raspodjele sredstava utvrđenih Proračunom Federacije Bosne i Hercegovine za 2016. godinu Federalnom ministarstvu financija s pozicije „Tekući transferi drugim razinama vlasti i fondovima – kantoni i općine“, broj: 1714/2016 od 09.09.2016. godine Vlada Federacije BiH je utvrdila da će se ukupno planirana grantovska sredstva za ovu namjenu u iznosu od 16 milijuna KM raspodijeliti na način da se kantonima namjenjuje 9 milijuna KM, a općinama 7 milijuna KM. Istom Odlukom definirani su kriteriji na temelju kojih će se planiranih 9 milijuna KM raspodijeliti kantonima, a </w:t>
      </w:r>
      <w:r>
        <w:lastRenderedPageBreak/>
        <w:t xml:space="preserve">koji uključuju: broj stanovnika u kantonu, površinu kantona, broj učenika u osnovnom obrazovanju u kantonu, broj učenika u srednjem obrazovanju u kantonu, kreditno zaduženje kantona i smanjenje broja zaposlenih. Obzirom na navedene kriterije, za koje se još ne zna formula za njihovu primjenu, realno je očekivati da će Proračunu Županije Posavske pripasti </w:t>
      </w:r>
      <w:r w:rsidR="00E015B0">
        <w:t>1</w:t>
      </w:r>
      <w:r w:rsidR="00AF320D">
        <w:t>,</w:t>
      </w:r>
      <w:r w:rsidR="00DF2B06">
        <w:t>0</w:t>
      </w:r>
      <w:r w:rsidR="00E015B0">
        <w:t xml:space="preserve"> milijun</w:t>
      </w:r>
      <w:r w:rsidR="00AF320D">
        <w:t>a</w:t>
      </w:r>
      <w:r>
        <w:t xml:space="preserve"> KM (odnosno oko </w:t>
      </w:r>
      <w:r w:rsidR="00AF320D">
        <w:t>4,</w:t>
      </w:r>
      <w:r w:rsidR="00DF2B06">
        <w:t>5</w:t>
      </w:r>
      <w:r>
        <w:t xml:space="preserve"> milijuna KM manje od planiranog).</w:t>
      </w:r>
    </w:p>
    <w:p w:rsidR="00625DFE" w:rsidRDefault="00625DFE" w:rsidP="0074409F">
      <w:pPr>
        <w:pStyle w:val="Uvuenotijeloteksta"/>
        <w:spacing w:line="240" w:lineRule="auto"/>
      </w:pPr>
      <w:r>
        <w:t>S druge strane, zahvaljujući stabilnoj ekonomskoj aktivnosti na razini Bosne i Hercegovine, te posredno Federacije Bosne i Hercegovine, izvršenje poreznih prihoda premašuje prvobitno planirano u 2016. godini. Ukupno ostvareni porezni prihodi Proračuna Županije Posavske u razdoblju siječanj-rujan 2016. godine iznose 25.701.001 KM, što je 14,58% ili 3.270.353 KM više od plana za razdoblje. Uz pretpostavku da će se ovakav trend ostvarenja poreznih prihoda zadržati do konca 2016. godine, Proračun Županije Posavske bi po navedenoj osnovi trebao ostvariti do 4,3 milijuna KM više od planiranog. Ostvarenje neporeznih prihoda (bez namjenskih prihoda) je na razini planiranog u 2016. godini, te se u ovom segmentu u nastavku godine ne očekuju značajne oscilacije. Ostvarenje namjenskih neporeznih prihoda, kao i namjenskih tekućih i kapitalnih transfera potrebno je uzeti u obzir isključivo s aspekta proračunskog korisnika kojima pripadaju, koji su s navedenim prihodima uskladili svoju rashodovnu stranu, odnosno, gdje je moguće, prilagodili planiranu namjensku potrošnju s realnim mogućnostima konačnog ostvarenja ovih prihoda.</w:t>
      </w:r>
    </w:p>
    <w:p w:rsidR="00A14827" w:rsidRDefault="00E5637C" w:rsidP="00E015B0">
      <w:pPr>
        <w:pStyle w:val="StandardWeb"/>
        <w:spacing w:before="0" w:beforeAutospacing="0" w:after="0" w:afterAutospacing="0"/>
        <w:ind w:firstLine="720"/>
        <w:jc w:val="both"/>
      </w:pPr>
      <w:r>
        <w:t xml:space="preserve">Slijedom navedenog, nužno je izvršiti korekcije </w:t>
      </w:r>
      <w:r w:rsidR="00E015B0">
        <w:t xml:space="preserve">prvobitno planiranog </w:t>
      </w:r>
      <w:r>
        <w:t>Proračun</w:t>
      </w:r>
      <w:r w:rsidR="00E015B0">
        <w:t>a</w:t>
      </w:r>
      <w:r>
        <w:t xml:space="preserve"> Županije Posavske</w:t>
      </w:r>
      <w:r w:rsidR="00E015B0">
        <w:t>,</w:t>
      </w:r>
      <w:r>
        <w:t xml:space="preserve"> </w:t>
      </w:r>
      <w:r w:rsidR="00E015B0">
        <w:t xml:space="preserve">odnosno uskladiti prihodovnu stranu sa stanjem punjenja Proračuna, te sukladno tome rashodovnu stranu s objektivnim potrebama Proračuna do konca tekuće fiskalne godine. Izmjenama i dopunama </w:t>
      </w:r>
      <w:r w:rsidR="00A14827">
        <w:t xml:space="preserve">Proračuna stvoreni su uvjeti za daljnje neometano funkcioniranje proračunskih korisnika obzirom da su plaće i naknade zaposlenih te doprinosi poslodavca </w:t>
      </w:r>
      <w:r w:rsidR="00625DFE">
        <w:t>usklađeni sa stvarnim brojem zaposlenih u proračunskim institucijama, pri čemu je kao baza za izračun korišten rujan tekuće godine</w:t>
      </w:r>
      <w:r w:rsidR="00A14827">
        <w:t xml:space="preserve">. </w:t>
      </w:r>
      <w:r w:rsidR="00625DFE">
        <w:t xml:space="preserve">Planirana izdvajanja za materijal, sitan inventar i usluge su, nakon detaljne analize, prilagođena realnim potrebama, što znači da su izvršena </w:t>
      </w:r>
      <w:r w:rsidR="00625DFE" w:rsidRPr="00392F29">
        <w:t>umanjenja/povećanja na pozicijama koje to zahtijevaju.</w:t>
      </w:r>
      <w:r w:rsidR="00C85372" w:rsidRPr="00392F29">
        <w:t xml:space="preserve"> </w:t>
      </w:r>
      <w:r w:rsidR="00A14827" w:rsidRPr="006B47DB">
        <w:t xml:space="preserve">Izdvajanja za tekuće grantove su ostala na </w:t>
      </w:r>
      <w:r w:rsidR="00392F29" w:rsidRPr="006B47DB">
        <w:t xml:space="preserve">približno </w:t>
      </w:r>
      <w:r w:rsidR="00A14827" w:rsidRPr="006B47DB">
        <w:t xml:space="preserve">istoj razini dok su u sektoru </w:t>
      </w:r>
      <w:r w:rsidR="00C85372" w:rsidRPr="006B47DB">
        <w:t>zdravstva, rada i socijalne politike</w:t>
      </w:r>
      <w:r w:rsidR="00D3611C" w:rsidRPr="006B47DB">
        <w:t>, športa i kulture, razvoja poduzetništva</w:t>
      </w:r>
      <w:r w:rsidR="00A14827" w:rsidRPr="006B47DB">
        <w:t xml:space="preserve"> i braniteljske skrbi blago povećana. Uštede su učinjene u izdvajanjima za </w:t>
      </w:r>
      <w:r w:rsidR="00392F29" w:rsidRPr="006B47DB">
        <w:t>financiranje višeg i visokog obrazovanja, izdvajanjima za zdravstvene i socijalne potrebe te u prvobitno planiranim potrebama za izmirenje sudskih presuda i rješenja o izvršenju. Izdaci za kapitalne grantove su povećani zbog potrebe za daljnjim financiranjem projekata od značaja za Županiju Posavsku. Izdaci za nabavku stalnih sredstava su, također, povećani i to na pozicijama nabavke opreme i rekonstrukcije i investicijskog održavanja, a sve u cilju stvaranja uvjeta za neometani rad proračunskih korisnika odnosno završetka započetih projekata u oblasti cestovne infrastrukture.</w:t>
      </w:r>
    </w:p>
    <w:p w:rsidR="00593A7C" w:rsidRDefault="00593A7C">
      <w:pPr>
        <w:jc w:val="both"/>
        <w:rPr>
          <w:lang w:val="hr-HR"/>
        </w:rPr>
      </w:pPr>
    </w:p>
    <w:p w:rsidR="00593A7C" w:rsidRDefault="00593A7C">
      <w:pPr>
        <w:jc w:val="both"/>
        <w:rPr>
          <w:b/>
          <w:bCs/>
          <w:lang w:val="hr-HR"/>
        </w:rPr>
      </w:pPr>
    </w:p>
    <w:tbl>
      <w:tblPr>
        <w:tblW w:w="0" w:type="auto"/>
        <w:tblLook w:val="0000"/>
      </w:tblPr>
      <w:tblGrid>
        <w:gridCol w:w="828"/>
        <w:gridCol w:w="8771"/>
      </w:tblGrid>
      <w:tr w:rsidR="00593A7C">
        <w:tc>
          <w:tcPr>
            <w:tcW w:w="828" w:type="dxa"/>
            <w:shd w:val="clear" w:color="auto" w:fill="404040"/>
          </w:tcPr>
          <w:p w:rsidR="00593A7C" w:rsidRDefault="00445243">
            <w:pPr>
              <w:pStyle w:val="Naslov"/>
              <w:rPr>
                <w:color w:val="FFFFFF"/>
              </w:rPr>
            </w:pPr>
            <w:r>
              <w:rPr>
                <w:color w:val="FFFFFF"/>
              </w:rPr>
              <w:t>2.</w:t>
            </w:r>
          </w:p>
        </w:tc>
        <w:tc>
          <w:tcPr>
            <w:tcW w:w="8771" w:type="dxa"/>
          </w:tcPr>
          <w:p w:rsidR="00593A7C" w:rsidRDefault="00445243">
            <w:pPr>
              <w:pStyle w:val="Naslov"/>
              <w:jc w:val="left"/>
            </w:pPr>
            <w:r>
              <w:t>PRAVNI OSNOV</w:t>
            </w:r>
          </w:p>
        </w:tc>
      </w:tr>
    </w:tbl>
    <w:p w:rsidR="00593A7C" w:rsidRDefault="00593A7C">
      <w:pPr>
        <w:jc w:val="both"/>
        <w:rPr>
          <w:b/>
          <w:bCs/>
          <w:lang w:val="hr-HR"/>
        </w:rPr>
      </w:pPr>
    </w:p>
    <w:p w:rsidR="00593A7C" w:rsidRDefault="00445243">
      <w:pPr>
        <w:ind w:firstLine="720"/>
        <w:jc w:val="both"/>
        <w:rPr>
          <w:lang w:val="hr-HR"/>
        </w:rPr>
      </w:pPr>
      <w:r>
        <w:rPr>
          <w:lang w:val="hr-HR"/>
        </w:rPr>
        <w:t>Ustavni temelj za donošenje Proračuna Županije Posavske za 201</w:t>
      </w:r>
      <w:r w:rsidR="00625DFE">
        <w:rPr>
          <w:lang w:val="hr-HR"/>
        </w:rPr>
        <w:t>6</w:t>
      </w:r>
      <w:r>
        <w:rPr>
          <w:lang w:val="hr-HR"/>
        </w:rPr>
        <w:t xml:space="preserve">. godinu sadržan je u članku 26.(1) točka f. Ustava Županije Posavske (»Narodne novine Županije Posavske«, broj: 1/96, 3/96, 7/99, 3/00, 5/00 i 7/04) gdje je propisano da Skupština Županije Posavske usvaja Proračun. </w:t>
      </w:r>
    </w:p>
    <w:p w:rsidR="00593A7C" w:rsidRDefault="00445243">
      <w:pPr>
        <w:ind w:firstLine="720"/>
        <w:jc w:val="both"/>
        <w:rPr>
          <w:lang w:val="hr-HR"/>
        </w:rPr>
      </w:pPr>
      <w:r>
        <w:rPr>
          <w:lang w:val="hr-HR"/>
        </w:rPr>
        <w:t>Zakonski temelj za donošenje Izmjena i dopuna Proračuna Županije Posavske za 201</w:t>
      </w:r>
      <w:r w:rsidR="00625DFE">
        <w:rPr>
          <w:lang w:val="hr-HR"/>
        </w:rPr>
        <w:t>6</w:t>
      </w:r>
      <w:r>
        <w:rPr>
          <w:lang w:val="hr-HR"/>
        </w:rPr>
        <w:t>. godinu sadržan je u članku 37.(3) Zakona o proračunima u Federaciji Bosne i Hercegovine (»Službene novine Federacije BiH«, broj: 102/13, 9/14</w:t>
      </w:r>
      <w:r w:rsidR="00625DFE">
        <w:rPr>
          <w:lang w:val="hr-HR"/>
        </w:rPr>
        <w:t>,</w:t>
      </w:r>
      <w:r>
        <w:rPr>
          <w:lang w:val="hr-HR"/>
        </w:rPr>
        <w:t xml:space="preserve"> 13/14</w:t>
      </w:r>
      <w:r w:rsidR="00625DFE">
        <w:rPr>
          <w:lang w:val="hr-HR"/>
        </w:rPr>
        <w:t>, 8/15, 91/15 i 102/15</w:t>
      </w:r>
      <w:r>
        <w:rPr>
          <w:lang w:val="hr-HR"/>
        </w:rPr>
        <w:t>).</w:t>
      </w:r>
    </w:p>
    <w:p w:rsidR="00593A7C" w:rsidRDefault="00445243">
      <w:pPr>
        <w:ind w:firstLine="720"/>
        <w:jc w:val="both"/>
        <w:rPr>
          <w:lang w:val="hr-HR"/>
        </w:rPr>
      </w:pPr>
      <w:r>
        <w:rPr>
          <w:lang w:val="hr-HR"/>
        </w:rPr>
        <w:t>Prilikom izrade Izmjena i dopuna Proračuna Županije Posavske za 201</w:t>
      </w:r>
      <w:r w:rsidR="00625DFE">
        <w:rPr>
          <w:lang w:val="hr-HR"/>
        </w:rPr>
        <w:t>6</w:t>
      </w:r>
      <w:r>
        <w:rPr>
          <w:lang w:val="hr-HR"/>
        </w:rPr>
        <w:t>. godinu osobito su uzete u obzir odredbe:</w:t>
      </w:r>
    </w:p>
    <w:p w:rsidR="00593A7C" w:rsidRPr="006A6CFA" w:rsidRDefault="00445243">
      <w:pPr>
        <w:numPr>
          <w:ilvl w:val="0"/>
          <w:numId w:val="12"/>
        </w:numPr>
        <w:jc w:val="both"/>
        <w:rPr>
          <w:lang w:val="hr-HR"/>
        </w:rPr>
      </w:pPr>
      <w:r>
        <w:rPr>
          <w:lang w:val="hr-HR"/>
        </w:rPr>
        <w:t xml:space="preserve">Zakona o državnim službenicima </w:t>
      </w:r>
      <w:r w:rsidR="006A6CFA">
        <w:rPr>
          <w:lang w:val="hr-HR"/>
        </w:rPr>
        <w:t xml:space="preserve">i namještenicima </w:t>
      </w:r>
      <w:r>
        <w:rPr>
          <w:lang w:val="hr-HR"/>
        </w:rPr>
        <w:t xml:space="preserve">u tijelima državne službe u Županiji </w:t>
      </w:r>
      <w:r w:rsidRPr="006A6CFA">
        <w:rPr>
          <w:lang w:val="hr-HR"/>
        </w:rPr>
        <w:t xml:space="preserve">Posavskoj («Narodne novine Županije Posavske», broj: </w:t>
      </w:r>
      <w:r w:rsidR="006A6CFA" w:rsidRPr="006A6CFA">
        <w:rPr>
          <w:lang w:val="hr-HR"/>
        </w:rPr>
        <w:t>9/13, 11/13 i 2/14</w:t>
      </w:r>
      <w:r w:rsidRPr="006A6CFA">
        <w:rPr>
          <w:lang w:val="hr-HR"/>
        </w:rPr>
        <w:t>),</w:t>
      </w:r>
    </w:p>
    <w:p w:rsidR="00625DFE" w:rsidRDefault="00625DFE" w:rsidP="00625DFE">
      <w:pPr>
        <w:pStyle w:val="Default"/>
        <w:numPr>
          <w:ilvl w:val="0"/>
          <w:numId w:val="12"/>
        </w:numPr>
        <w:jc w:val="both"/>
        <w:rPr>
          <w:color w:val="auto"/>
        </w:rPr>
      </w:pPr>
      <w:r>
        <w:rPr>
          <w:color w:val="auto"/>
        </w:rPr>
        <w:lastRenderedPageBreak/>
        <w:t>Zakona o novčanim primanjima zastupnika i članova stalnih tijela u Skupštini Županije Posavske (prečišćeni tekst) («Narodne novine Županije Posavske», broj: 1/14 i 8/15),</w:t>
      </w:r>
    </w:p>
    <w:p w:rsidR="00625DFE" w:rsidRDefault="00625DFE" w:rsidP="00625DFE">
      <w:pPr>
        <w:numPr>
          <w:ilvl w:val="0"/>
          <w:numId w:val="12"/>
        </w:numPr>
        <w:jc w:val="both"/>
        <w:rPr>
          <w:lang w:val="hr-HR"/>
        </w:rPr>
      </w:pPr>
      <w:r>
        <w:rPr>
          <w:lang w:val="hr-HR"/>
        </w:rPr>
        <w:t>Zakona o plaćama i drugim naknadama sudaca i tužitelja u Federaciji Bosne i Hercegovine («Službene novine Federacije BiH», broj: 72/05, 22/09 i 55/13),</w:t>
      </w:r>
    </w:p>
    <w:p w:rsidR="00625DFE" w:rsidRDefault="00625DFE" w:rsidP="00625DFE">
      <w:pPr>
        <w:numPr>
          <w:ilvl w:val="0"/>
          <w:numId w:val="12"/>
        </w:numPr>
        <w:jc w:val="both"/>
        <w:rPr>
          <w:lang w:val="hr-HR"/>
        </w:rPr>
      </w:pPr>
      <w:r>
        <w:rPr>
          <w:lang w:val="hr-HR"/>
        </w:rPr>
        <w:t>Uredbe o naknadama i drugim materijalnim pravima koji nemaju karakter plaće («Narodne novine Županije Posavske», broj: 11/14 i 7/15),</w:t>
      </w:r>
    </w:p>
    <w:p w:rsidR="00625DFE" w:rsidRDefault="00625DFE" w:rsidP="00625DFE">
      <w:pPr>
        <w:numPr>
          <w:ilvl w:val="0"/>
          <w:numId w:val="12"/>
        </w:numPr>
        <w:jc w:val="both"/>
        <w:rPr>
          <w:lang w:val="hr-HR"/>
        </w:rPr>
      </w:pPr>
      <w:r>
        <w:rPr>
          <w:lang w:val="hr-HR"/>
        </w:rPr>
        <w:t>Uredbe o plaćama, dodacima i naknadama policijskih službenika Županije Posavske («Narodne novine Županije Posavske», broj: 11/14 i 7/15),</w:t>
      </w:r>
    </w:p>
    <w:p w:rsidR="00625DFE" w:rsidRDefault="00625DFE" w:rsidP="00625DFE">
      <w:pPr>
        <w:numPr>
          <w:ilvl w:val="0"/>
          <w:numId w:val="12"/>
        </w:numPr>
        <w:jc w:val="both"/>
        <w:rPr>
          <w:lang w:val="hr-HR"/>
        </w:rPr>
      </w:pPr>
      <w:r>
        <w:rPr>
          <w:lang w:val="hr-HR"/>
        </w:rPr>
        <w:t>Odluke o utvrđivanju platnih razreda i koeficijenata za plaće namještenika u županijskim organima državne službe («Narodne novine Županije Posavske», broj: 8/07 i 9/07),</w:t>
      </w:r>
    </w:p>
    <w:p w:rsidR="00625DFE" w:rsidRDefault="00625DFE" w:rsidP="00625DFE">
      <w:pPr>
        <w:numPr>
          <w:ilvl w:val="0"/>
          <w:numId w:val="12"/>
        </w:numPr>
        <w:jc w:val="both"/>
        <w:rPr>
          <w:lang w:val="hr-HR"/>
        </w:rPr>
      </w:pPr>
      <w:r>
        <w:rPr>
          <w:lang w:val="hr-HR"/>
        </w:rPr>
        <w:t>Odluke o utvrđivanju platnih razreda i koeficijenata za plaće rukovodećih i ostalih državnih službenika u županijskim organima državne službe («Narodne novine Županije Posavske», broj: 8/07, 1/08, 11/12 i 11/14),</w:t>
      </w:r>
    </w:p>
    <w:p w:rsidR="00625DFE" w:rsidRDefault="00625DFE" w:rsidP="00625DFE">
      <w:pPr>
        <w:numPr>
          <w:ilvl w:val="0"/>
          <w:numId w:val="12"/>
        </w:numPr>
        <w:jc w:val="both"/>
        <w:rPr>
          <w:lang w:val="hr-HR"/>
        </w:rPr>
      </w:pPr>
      <w:r>
        <w:rPr>
          <w:lang w:val="hr-HR"/>
        </w:rPr>
        <w:t>Odluke o utvrđivanju koeficijenata za plaće dužnosnika koje bira, imenuje, odobrava imenovanje ili daje suglasnost na imenovanje Skupština Županije Posavske («Narodne novine Županije Posavske», broj: 2/05 i 9/07),</w:t>
      </w:r>
    </w:p>
    <w:p w:rsidR="00625DFE" w:rsidRPr="005F3FEB" w:rsidRDefault="00625DFE" w:rsidP="00625DFE">
      <w:pPr>
        <w:numPr>
          <w:ilvl w:val="0"/>
          <w:numId w:val="12"/>
        </w:numPr>
        <w:jc w:val="both"/>
        <w:rPr>
          <w:lang w:val="hr-HR"/>
        </w:rPr>
      </w:pPr>
      <w:r w:rsidRPr="005F3FEB">
        <w:rPr>
          <w:lang w:val="hr-HR"/>
        </w:rPr>
        <w:t>Kolektivnog ugovora za djelatnost osnovnog obrazovanja u Županiji Posavskoj («Narodne novine Županije Posavske», broj: 2/06),</w:t>
      </w:r>
    </w:p>
    <w:p w:rsidR="00625DFE" w:rsidRPr="005F3FEB" w:rsidRDefault="00625DFE" w:rsidP="00625DFE">
      <w:pPr>
        <w:numPr>
          <w:ilvl w:val="0"/>
          <w:numId w:val="12"/>
        </w:numPr>
        <w:jc w:val="both"/>
        <w:rPr>
          <w:lang w:val="hr-HR"/>
        </w:rPr>
      </w:pPr>
      <w:r w:rsidRPr="005F3FEB">
        <w:rPr>
          <w:lang w:val="hr-HR"/>
        </w:rPr>
        <w:t>Kolektivnog ugovora za djelatnost srednjeg obrazovanja u Županiji Posavskoj («Narodne novine Županije Posavske», broj: 2/06)</w:t>
      </w:r>
      <w:r w:rsidR="005F3FEB">
        <w:rPr>
          <w:lang w:val="hr-HR"/>
        </w:rPr>
        <w:t>, i</w:t>
      </w:r>
    </w:p>
    <w:p w:rsidR="00625DFE" w:rsidRDefault="00625DFE" w:rsidP="00625DFE">
      <w:pPr>
        <w:numPr>
          <w:ilvl w:val="0"/>
          <w:numId w:val="12"/>
        </w:numPr>
        <w:jc w:val="both"/>
        <w:rPr>
          <w:lang w:val="hr-HR"/>
        </w:rPr>
      </w:pPr>
      <w:r>
        <w:rPr>
          <w:lang w:val="hr-HR"/>
        </w:rPr>
        <w:t>Ostalih zakona i podzakonskih akata koje sprovode resorna ministarstva Vlade Županije Posavske.</w:t>
      </w:r>
    </w:p>
    <w:p w:rsidR="00593A7C" w:rsidRDefault="00593A7C">
      <w:pPr>
        <w:jc w:val="both"/>
        <w:rPr>
          <w:b/>
          <w:bCs/>
          <w:lang w:val="hr-HR"/>
        </w:rPr>
      </w:pPr>
    </w:p>
    <w:p w:rsidR="00593A7C" w:rsidRDefault="00593A7C">
      <w:pPr>
        <w:jc w:val="both"/>
        <w:rPr>
          <w:b/>
          <w:bCs/>
          <w:lang w:val="hr-HR"/>
        </w:rPr>
      </w:pPr>
    </w:p>
    <w:p w:rsidR="00593A7C" w:rsidRDefault="00593A7C">
      <w:pPr>
        <w:jc w:val="both"/>
        <w:rPr>
          <w:b/>
          <w:bCs/>
          <w:lang w:val="hr-HR"/>
        </w:rPr>
      </w:pPr>
    </w:p>
    <w:tbl>
      <w:tblPr>
        <w:tblW w:w="0" w:type="auto"/>
        <w:tblLook w:val="0000"/>
      </w:tblPr>
      <w:tblGrid>
        <w:gridCol w:w="828"/>
        <w:gridCol w:w="8771"/>
      </w:tblGrid>
      <w:tr w:rsidR="00593A7C">
        <w:tc>
          <w:tcPr>
            <w:tcW w:w="828" w:type="dxa"/>
            <w:shd w:val="clear" w:color="auto" w:fill="404040"/>
          </w:tcPr>
          <w:p w:rsidR="00593A7C" w:rsidRDefault="00445243">
            <w:pPr>
              <w:pStyle w:val="Naslov"/>
              <w:rPr>
                <w:color w:val="FFFFFF"/>
              </w:rPr>
            </w:pPr>
            <w:r>
              <w:rPr>
                <w:color w:val="FFFFFF"/>
              </w:rPr>
              <w:t>3.</w:t>
            </w:r>
          </w:p>
        </w:tc>
        <w:tc>
          <w:tcPr>
            <w:tcW w:w="8771" w:type="dxa"/>
          </w:tcPr>
          <w:p w:rsidR="00593A7C" w:rsidRDefault="00445243" w:rsidP="00625DFE">
            <w:pPr>
              <w:pStyle w:val="Naslov"/>
              <w:jc w:val="both"/>
            </w:pPr>
            <w:r>
              <w:t>STRUKTURA IZMJENA I DOPUNA PRORAČUNA ŽUPANIJE POSAVSKE ZA 201</w:t>
            </w:r>
            <w:r w:rsidR="00625DFE">
              <w:t>6</w:t>
            </w:r>
            <w:r>
              <w:t>. GODINU – PRIHODI</w:t>
            </w:r>
            <w:r w:rsidR="002439BB">
              <w:t>,</w:t>
            </w:r>
            <w:r>
              <w:t xml:space="preserve"> PRIMICI</w:t>
            </w:r>
            <w:r w:rsidR="002439BB">
              <w:t xml:space="preserve"> i FINANCIRANJE</w:t>
            </w:r>
          </w:p>
        </w:tc>
      </w:tr>
    </w:tbl>
    <w:p w:rsidR="00593A7C" w:rsidRDefault="00593A7C">
      <w:pPr>
        <w:jc w:val="both"/>
        <w:rPr>
          <w:lang w:val="hr-HR"/>
        </w:rPr>
      </w:pPr>
    </w:p>
    <w:p w:rsidR="00593A7C" w:rsidRDefault="00445243">
      <w:pPr>
        <w:pStyle w:val="Tijeloteksta-uvlaka2"/>
        <w:rPr>
          <w:color w:val="auto"/>
        </w:rPr>
      </w:pPr>
      <w:r w:rsidRPr="00892B55">
        <w:rPr>
          <w:color w:val="auto"/>
        </w:rPr>
        <w:t>Izmjenama i dopunama proračuna za fiskalnu 201</w:t>
      </w:r>
      <w:r w:rsidR="00625DFE" w:rsidRPr="00892B55">
        <w:rPr>
          <w:color w:val="auto"/>
        </w:rPr>
        <w:t>6</w:t>
      </w:r>
      <w:r w:rsidRPr="00892B55">
        <w:rPr>
          <w:color w:val="auto"/>
        </w:rPr>
        <w:t>. godinu ukupno planirani prihodi</w:t>
      </w:r>
      <w:r w:rsidR="00C71E83">
        <w:rPr>
          <w:color w:val="auto"/>
        </w:rPr>
        <w:t>,</w:t>
      </w:r>
      <w:r w:rsidRPr="00892B55">
        <w:rPr>
          <w:color w:val="auto"/>
        </w:rPr>
        <w:t xml:space="preserve"> primici </w:t>
      </w:r>
      <w:r w:rsidR="00C71E83">
        <w:rPr>
          <w:color w:val="auto"/>
        </w:rPr>
        <w:t xml:space="preserve">i financiranje </w:t>
      </w:r>
      <w:r w:rsidRPr="00892B55">
        <w:rPr>
          <w:color w:val="auto"/>
        </w:rPr>
        <w:t xml:space="preserve">iznose </w:t>
      </w:r>
      <w:r w:rsidR="00DF2B06">
        <w:rPr>
          <w:color w:val="auto"/>
        </w:rPr>
        <w:t>39</w:t>
      </w:r>
      <w:r w:rsidR="00F53574">
        <w:rPr>
          <w:color w:val="auto"/>
        </w:rPr>
        <w:t>.</w:t>
      </w:r>
      <w:r w:rsidR="00DF2B06">
        <w:rPr>
          <w:color w:val="auto"/>
        </w:rPr>
        <w:t>8</w:t>
      </w:r>
      <w:r w:rsidR="00591111">
        <w:rPr>
          <w:color w:val="auto"/>
        </w:rPr>
        <w:t>17</w:t>
      </w:r>
      <w:r w:rsidR="00F53574">
        <w:rPr>
          <w:color w:val="auto"/>
        </w:rPr>
        <w:t>.</w:t>
      </w:r>
      <w:r w:rsidR="00591111">
        <w:rPr>
          <w:color w:val="auto"/>
        </w:rPr>
        <w:t>47</w:t>
      </w:r>
      <w:r w:rsidR="00F53574">
        <w:rPr>
          <w:color w:val="auto"/>
        </w:rPr>
        <w:t>0</w:t>
      </w:r>
      <w:r w:rsidRPr="00892B55">
        <w:rPr>
          <w:color w:val="auto"/>
        </w:rPr>
        <w:t xml:space="preserve">,00 KM i </w:t>
      </w:r>
      <w:r w:rsidR="00591111">
        <w:rPr>
          <w:color w:val="auto"/>
        </w:rPr>
        <w:t>manji</w:t>
      </w:r>
      <w:r w:rsidRPr="00892B55">
        <w:rPr>
          <w:color w:val="auto"/>
        </w:rPr>
        <w:t xml:space="preserve"> su u odnosu na prethodno planirane za </w:t>
      </w:r>
      <w:r w:rsidR="00DF2B06">
        <w:rPr>
          <w:color w:val="auto"/>
        </w:rPr>
        <w:t>0,0</w:t>
      </w:r>
      <w:r w:rsidR="00591111">
        <w:rPr>
          <w:color w:val="auto"/>
        </w:rPr>
        <w:t>3</w:t>
      </w:r>
      <w:r w:rsidRPr="00892B55">
        <w:rPr>
          <w:color w:val="auto"/>
        </w:rPr>
        <w:t xml:space="preserve">%,odnosno u apsolutnom iznosu </w:t>
      </w:r>
      <w:r w:rsidR="00591111">
        <w:rPr>
          <w:color w:val="auto"/>
        </w:rPr>
        <w:t>manji</w:t>
      </w:r>
      <w:r w:rsidR="00C40B99">
        <w:rPr>
          <w:color w:val="auto"/>
        </w:rPr>
        <w:t xml:space="preserve"> </w:t>
      </w:r>
      <w:r w:rsidRPr="00892B55">
        <w:rPr>
          <w:color w:val="auto"/>
        </w:rPr>
        <w:t xml:space="preserve">za </w:t>
      </w:r>
      <w:r w:rsidR="00392F29">
        <w:rPr>
          <w:color w:val="auto"/>
        </w:rPr>
        <w:t>11</w:t>
      </w:r>
      <w:r w:rsidR="00C40B99">
        <w:rPr>
          <w:color w:val="auto"/>
        </w:rPr>
        <w:t>.</w:t>
      </w:r>
      <w:r w:rsidR="00591111">
        <w:rPr>
          <w:color w:val="auto"/>
        </w:rPr>
        <w:t>238</w:t>
      </w:r>
      <w:r w:rsidRPr="00892B55">
        <w:rPr>
          <w:color w:val="auto"/>
        </w:rPr>
        <w:t>,00 KM.</w:t>
      </w:r>
    </w:p>
    <w:p w:rsidR="00585869" w:rsidRDefault="00585869">
      <w:pPr>
        <w:pStyle w:val="Tijeloteksta-uvlaka2"/>
        <w:rPr>
          <w:color w:val="auto"/>
        </w:rPr>
      </w:pPr>
      <w:r>
        <w:rPr>
          <w:color w:val="auto"/>
        </w:rPr>
        <w:t xml:space="preserve">Na slijedećem grafu prikazan je usporedni prikaz promjene </w:t>
      </w:r>
      <w:r w:rsidR="002C27C8">
        <w:rPr>
          <w:color w:val="auto"/>
        </w:rPr>
        <w:t>osnovnih skupina</w:t>
      </w:r>
      <w:r>
        <w:rPr>
          <w:color w:val="auto"/>
        </w:rPr>
        <w:t xml:space="preserve"> prihoda</w:t>
      </w:r>
      <w:r w:rsidR="002439BB">
        <w:rPr>
          <w:color w:val="auto"/>
        </w:rPr>
        <w:t>,</w:t>
      </w:r>
      <w:r>
        <w:rPr>
          <w:color w:val="auto"/>
        </w:rPr>
        <w:t xml:space="preserve"> primitaka</w:t>
      </w:r>
      <w:r w:rsidR="002439BB">
        <w:rPr>
          <w:color w:val="auto"/>
        </w:rPr>
        <w:t xml:space="preserve"> i financiranje</w:t>
      </w:r>
      <w:r>
        <w:rPr>
          <w:color w:val="auto"/>
        </w:rPr>
        <w:t xml:space="preserve"> u Izmjenama i dopunama proračuna Županije Posavske za 201</w:t>
      </w:r>
      <w:r w:rsidR="00420C8F">
        <w:rPr>
          <w:color w:val="auto"/>
        </w:rPr>
        <w:t>6</w:t>
      </w:r>
      <w:r>
        <w:rPr>
          <w:color w:val="auto"/>
        </w:rPr>
        <w:t>. godinu.</w:t>
      </w:r>
    </w:p>
    <w:p w:rsidR="00585869" w:rsidRDefault="00585869" w:rsidP="00585869">
      <w:pPr>
        <w:pStyle w:val="Tijeloteksta-uvlaka2"/>
        <w:ind w:firstLine="0"/>
        <w:rPr>
          <w:color w:val="auto"/>
        </w:rPr>
      </w:pPr>
    </w:p>
    <w:p w:rsidR="00585869" w:rsidRDefault="00591111" w:rsidP="00585869">
      <w:pPr>
        <w:pStyle w:val="Tijeloteksta-uvlaka2"/>
        <w:ind w:firstLine="0"/>
        <w:jc w:val="center"/>
        <w:rPr>
          <w:color w:val="auto"/>
        </w:rPr>
      </w:pPr>
      <w:r w:rsidRPr="0096216C">
        <w:rPr>
          <w:color w:val="auto"/>
        </w:rPr>
        <w:object w:dxaOrig="8613" w:dyaOrig="3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199.3pt" o:ole="">
            <v:imagedata r:id="rId8" o:title=""/>
          </v:shape>
          <o:OLEObject Type="Embed" ProgID="MSGraph.Chart.8" ShapeID="_x0000_i1025" DrawAspect="Content" ObjectID="_1548500035" r:id="rId9">
            <o:FieldCodes>\s</o:FieldCodes>
          </o:OLEObject>
        </w:object>
      </w:r>
    </w:p>
    <w:p w:rsidR="00593A7C" w:rsidRDefault="00593A7C">
      <w:pPr>
        <w:jc w:val="both"/>
        <w:rPr>
          <w:lang w:val="hr-HR"/>
        </w:rPr>
      </w:pPr>
    </w:p>
    <w:p w:rsidR="00392F29" w:rsidRDefault="00392F29">
      <w:pPr>
        <w:pStyle w:val="Naslov3"/>
        <w:jc w:val="both"/>
      </w:pPr>
    </w:p>
    <w:p w:rsidR="00593A7C" w:rsidRDefault="00445243">
      <w:pPr>
        <w:pStyle w:val="Naslov3"/>
        <w:jc w:val="both"/>
      </w:pPr>
      <w:r>
        <w:t xml:space="preserve">3.1   </w:t>
      </w:r>
      <w:r>
        <w:tab/>
        <w:t>POREZNI PRIHODI</w:t>
      </w:r>
    </w:p>
    <w:p w:rsidR="00593A7C" w:rsidRDefault="00593A7C">
      <w:pPr>
        <w:jc w:val="both"/>
        <w:rPr>
          <w:lang w:val="hr-HR"/>
        </w:rPr>
      </w:pPr>
    </w:p>
    <w:p w:rsidR="00593A7C" w:rsidRDefault="00445243">
      <w:pPr>
        <w:pStyle w:val="Tijeloteksta-uvlaka2"/>
        <w:rPr>
          <w:color w:val="auto"/>
        </w:rPr>
      </w:pPr>
      <w:r>
        <w:rPr>
          <w:color w:val="auto"/>
        </w:rPr>
        <w:t xml:space="preserve">Rebalansom ukupno planirani porezni prihodi (kategorija 710000) iznose </w:t>
      </w:r>
      <w:r w:rsidR="00420C8F">
        <w:rPr>
          <w:color w:val="auto"/>
        </w:rPr>
        <w:t>34.1</w:t>
      </w:r>
      <w:r w:rsidR="00C85372">
        <w:rPr>
          <w:color w:val="auto"/>
        </w:rPr>
        <w:t>90</w:t>
      </w:r>
      <w:r w:rsidR="00420C8F">
        <w:rPr>
          <w:color w:val="auto"/>
        </w:rPr>
        <w:t>.</w:t>
      </w:r>
      <w:r w:rsidR="00C85372">
        <w:rPr>
          <w:color w:val="auto"/>
        </w:rPr>
        <w:t>49</w:t>
      </w:r>
      <w:r w:rsidR="002439BB">
        <w:rPr>
          <w:color w:val="auto"/>
        </w:rPr>
        <w:t>0</w:t>
      </w:r>
      <w:r>
        <w:rPr>
          <w:color w:val="auto"/>
        </w:rPr>
        <w:t xml:space="preserve">,00 KM, odnosno </w:t>
      </w:r>
      <w:r w:rsidR="00420C8F">
        <w:rPr>
          <w:color w:val="auto"/>
        </w:rPr>
        <w:t>14,3</w:t>
      </w:r>
      <w:r w:rsidR="00C85372">
        <w:rPr>
          <w:color w:val="auto"/>
        </w:rPr>
        <w:t>2</w:t>
      </w:r>
      <w:r>
        <w:rPr>
          <w:color w:val="auto"/>
        </w:rPr>
        <w:t xml:space="preserve">% više u odnosu na </w:t>
      </w:r>
      <w:r w:rsidR="00420C8F">
        <w:rPr>
          <w:color w:val="auto"/>
        </w:rPr>
        <w:t xml:space="preserve">prvobitni </w:t>
      </w:r>
      <w:r>
        <w:rPr>
          <w:color w:val="auto"/>
        </w:rPr>
        <w:t xml:space="preserve">plan ili </w:t>
      </w:r>
      <w:r w:rsidR="00420C8F">
        <w:rPr>
          <w:color w:val="auto"/>
        </w:rPr>
        <w:t>4.2</w:t>
      </w:r>
      <w:r w:rsidR="00C85372">
        <w:rPr>
          <w:color w:val="auto"/>
        </w:rPr>
        <w:t>82</w:t>
      </w:r>
      <w:r w:rsidR="00420C8F">
        <w:rPr>
          <w:color w:val="auto"/>
        </w:rPr>
        <w:t>.</w:t>
      </w:r>
      <w:r w:rsidR="00C85372">
        <w:rPr>
          <w:color w:val="auto"/>
        </w:rPr>
        <w:t>96</w:t>
      </w:r>
      <w:r w:rsidR="00420C8F">
        <w:rPr>
          <w:color w:val="auto"/>
        </w:rPr>
        <w:t>0</w:t>
      </w:r>
      <w:r>
        <w:rPr>
          <w:color w:val="auto"/>
        </w:rPr>
        <w:t xml:space="preserve">,00 KM više. </w:t>
      </w:r>
      <w:r w:rsidRPr="00892B55">
        <w:rPr>
          <w:color w:val="auto"/>
        </w:rPr>
        <w:t xml:space="preserve">Učešće poreznih prihoda u ukupno planiranim prihodima i primicima Proračuna iznosi </w:t>
      </w:r>
      <w:r w:rsidR="00C85372" w:rsidRPr="00392F29">
        <w:rPr>
          <w:color w:val="auto"/>
        </w:rPr>
        <w:t>8</w:t>
      </w:r>
      <w:r w:rsidR="00DF2B06" w:rsidRPr="00392F29">
        <w:rPr>
          <w:color w:val="auto"/>
        </w:rPr>
        <w:t>5</w:t>
      </w:r>
      <w:r w:rsidR="00C85372" w:rsidRPr="00392F29">
        <w:rPr>
          <w:color w:val="auto"/>
        </w:rPr>
        <w:t>,</w:t>
      </w:r>
      <w:r w:rsidR="00DF2B06" w:rsidRPr="00392F29">
        <w:rPr>
          <w:color w:val="auto"/>
        </w:rPr>
        <w:t>8</w:t>
      </w:r>
      <w:r w:rsidR="00591111">
        <w:rPr>
          <w:color w:val="auto"/>
        </w:rPr>
        <w:t>7</w:t>
      </w:r>
      <w:r w:rsidRPr="00392F29">
        <w:rPr>
          <w:color w:val="auto"/>
        </w:rPr>
        <w:t>%.</w:t>
      </w:r>
    </w:p>
    <w:p w:rsidR="00593A7C" w:rsidRDefault="00593A7C">
      <w:pPr>
        <w:pStyle w:val="Tijeloteksta"/>
      </w:pPr>
    </w:p>
    <w:p w:rsidR="00593A7C" w:rsidRDefault="00445243">
      <w:pPr>
        <w:pStyle w:val="Naslov3"/>
        <w:ind w:firstLine="720"/>
        <w:jc w:val="both"/>
      </w:pPr>
      <w:r>
        <w:t xml:space="preserve">3.1.1. </w:t>
      </w:r>
      <w:r>
        <w:tab/>
        <w:t>Porez na dobit pojedinaca i poduzeća</w:t>
      </w:r>
    </w:p>
    <w:p w:rsidR="00593A7C" w:rsidRDefault="00445243">
      <w:pPr>
        <w:pStyle w:val="Uvuenotijeloteksta"/>
        <w:spacing w:line="240" w:lineRule="auto"/>
      </w:pPr>
      <w:r>
        <w:t xml:space="preserve">Prihodi po osnovi poreza na dobit pojedinaca i poreza na dobit poduzeća (potkategorija 711000) izmjenama i dopunama proračuna planirani su u iznosu od </w:t>
      </w:r>
      <w:r w:rsidR="00420C8F">
        <w:t>2.421.450</w:t>
      </w:r>
      <w:r>
        <w:t xml:space="preserve">,00 KM što je za </w:t>
      </w:r>
      <w:r w:rsidR="00420C8F">
        <w:t>39,03</w:t>
      </w:r>
      <w:r>
        <w:t xml:space="preserve">% više u odnosu na prethodno planirane prihode Proračuna ili u apsolutnom iznosu </w:t>
      </w:r>
      <w:r w:rsidR="00420C8F">
        <w:t>679.720</w:t>
      </w:r>
      <w:r>
        <w:t>,00 KM više. Pri planiranju ovih prihoda Ministarstvo financija Županije Posavske se rukovodilo projekcijama javnih prihoda županija i općina županija za 201</w:t>
      </w:r>
      <w:r w:rsidR="00420C8F">
        <w:t>6</w:t>
      </w:r>
      <w:r>
        <w:t>. godinu i revidiranim projekcijama prihoda</w:t>
      </w:r>
      <w:r w:rsidR="00420C8F">
        <w:t xml:space="preserve"> od neizravnih poreza</w:t>
      </w:r>
      <w:r>
        <w:t xml:space="preserve"> s Jedinstvenog računa</w:t>
      </w:r>
      <w:r w:rsidR="00420C8F">
        <w:t>,</w:t>
      </w:r>
      <w:r>
        <w:t xml:space="preserve"> prema osnovnom scenariju</w:t>
      </w:r>
      <w:r w:rsidR="00420C8F">
        <w:t>,</w:t>
      </w:r>
      <w:r>
        <w:t xml:space="preserve"> koje je izradilo Odjeljenje za makroekonomsku analizu (OMA) Uprave za neizravno oporezivanje BiH </w:t>
      </w:r>
      <w:r w:rsidR="00420C8F">
        <w:t>koncem</w:t>
      </w:r>
      <w:r>
        <w:t xml:space="preserve"> </w:t>
      </w:r>
      <w:r w:rsidR="00420C8F">
        <w:t>listopada</w:t>
      </w:r>
      <w:r w:rsidR="002439BB">
        <w:t xml:space="preserve"> tekuće godine, kao i izvršenjem za prvih </w:t>
      </w:r>
      <w:r w:rsidR="00420C8F">
        <w:t>10</w:t>
      </w:r>
      <w:r w:rsidR="002439BB">
        <w:t xml:space="preserve"> mjeseci fiskalne 201</w:t>
      </w:r>
      <w:r w:rsidR="00420C8F">
        <w:t>6</w:t>
      </w:r>
      <w:r w:rsidR="002439BB">
        <w:t xml:space="preserve">. godine. Povećanje se najvećim dijelom </w:t>
      </w:r>
      <w:r w:rsidR="00C0019B">
        <w:t xml:space="preserve">u apsolutnom iznosu </w:t>
      </w:r>
      <w:r w:rsidR="002439BB">
        <w:t>(+</w:t>
      </w:r>
      <w:r w:rsidR="00420C8F">
        <w:t>6</w:t>
      </w:r>
      <w:r w:rsidR="00C0019B">
        <w:t>23</w:t>
      </w:r>
      <w:r w:rsidR="00420C8F">
        <w:t>.</w:t>
      </w:r>
      <w:r w:rsidR="00C0019B">
        <w:t>33</w:t>
      </w:r>
      <w:r w:rsidR="00420C8F">
        <w:t>0</w:t>
      </w:r>
      <w:r w:rsidR="002439BB">
        <w:t>,00 KM) odnosi na prihode od poreza na dobit poduzeća (analitički konto 711211).</w:t>
      </w:r>
    </w:p>
    <w:p w:rsidR="00593A7C" w:rsidRPr="00FE6145" w:rsidRDefault="00593A7C">
      <w:pPr>
        <w:pStyle w:val="Uvuenotijeloteksta"/>
        <w:spacing w:line="240" w:lineRule="auto"/>
        <w:rPr>
          <w:sz w:val="16"/>
          <w:szCs w:val="16"/>
        </w:rPr>
      </w:pPr>
    </w:p>
    <w:p w:rsidR="00593A7C" w:rsidRDefault="00445243">
      <w:pPr>
        <w:pStyle w:val="Naslov3"/>
        <w:ind w:firstLine="720"/>
        <w:jc w:val="both"/>
      </w:pPr>
      <w:r>
        <w:t xml:space="preserve">3.1.2. </w:t>
      </w:r>
      <w:r>
        <w:tab/>
        <w:t>Porez na plaću i radnu snagu</w:t>
      </w:r>
      <w:r w:rsidR="009939BF">
        <w:t xml:space="preserve"> (zaostale uplate poreza)</w:t>
      </w:r>
    </w:p>
    <w:p w:rsidR="00593A7C" w:rsidRDefault="00445243">
      <w:pPr>
        <w:pStyle w:val="Tijeloteksta"/>
        <w:ind w:firstLine="720"/>
      </w:pPr>
      <w:r>
        <w:t xml:space="preserve">Porezi na plaću i radnu snagu (potkategorija 713000) planirani su u iznosu od </w:t>
      </w:r>
      <w:r w:rsidR="00420C8F">
        <w:t>3.340</w:t>
      </w:r>
      <w:r>
        <w:t xml:space="preserve">,00 KM na osnovi pristiglih iznosa za prvih </w:t>
      </w:r>
      <w:r w:rsidR="00420C8F">
        <w:t>10</w:t>
      </w:r>
      <w:r>
        <w:t xml:space="preserve"> mjeseci fiskalne 201</w:t>
      </w:r>
      <w:r w:rsidR="00420C8F">
        <w:t>6</w:t>
      </w:r>
      <w:r>
        <w:t>. godine odnosno ne temelju izmirenja obveza iz prethodnih godina budući je od 01.01.2009. godine na snazi Zakon o porezu na dohodak («Službene novine Federacije BiH» broj</w:t>
      </w:r>
      <w:r w:rsidR="004C0F44">
        <w:t>:</w:t>
      </w:r>
      <w:r>
        <w:t xml:space="preserve"> 10/08</w:t>
      </w:r>
      <w:r w:rsidR="004C0F44">
        <w:t>, 9/10, 44/11, 7/13 i 65/13</w:t>
      </w:r>
      <w:r>
        <w:t xml:space="preserve">). Izvršenje je pokazalo </w:t>
      </w:r>
      <w:r w:rsidR="00420C8F">
        <w:t>manje</w:t>
      </w:r>
      <w:r>
        <w:t xml:space="preserve"> ostvarenje ovih prihoda pa su rebalansom planirani prihodi od poreza na plaću i radnu snagu </w:t>
      </w:r>
      <w:r w:rsidR="00420C8F">
        <w:t>manji</w:t>
      </w:r>
      <w:r>
        <w:t xml:space="preserve"> od prethodno planiranih za </w:t>
      </w:r>
      <w:r w:rsidR="00420C8F">
        <w:t>52,96</w:t>
      </w:r>
      <w:r>
        <w:t xml:space="preserve">% ili </w:t>
      </w:r>
      <w:r w:rsidR="002439BB">
        <w:t xml:space="preserve">za </w:t>
      </w:r>
      <w:r w:rsidR="00420C8F">
        <w:t>3.760</w:t>
      </w:r>
      <w:r>
        <w:t>,00 KM.</w:t>
      </w:r>
    </w:p>
    <w:p w:rsidR="00593A7C" w:rsidRPr="00FE6145" w:rsidRDefault="00593A7C">
      <w:pPr>
        <w:pStyle w:val="Naslov3"/>
        <w:jc w:val="both"/>
        <w:rPr>
          <w:sz w:val="16"/>
          <w:szCs w:val="16"/>
        </w:rPr>
      </w:pPr>
    </w:p>
    <w:p w:rsidR="00593A7C" w:rsidRDefault="00445243">
      <w:pPr>
        <w:pStyle w:val="Naslov3"/>
        <w:ind w:firstLine="720"/>
        <w:jc w:val="both"/>
      </w:pPr>
      <w:r>
        <w:t xml:space="preserve">3.1.3. </w:t>
      </w:r>
      <w:r>
        <w:tab/>
        <w:t>Porez na imovinu</w:t>
      </w:r>
    </w:p>
    <w:p w:rsidR="00593A7C" w:rsidRDefault="00445243">
      <w:pPr>
        <w:pStyle w:val="Uvuenotijeloteksta"/>
        <w:spacing w:line="240" w:lineRule="auto"/>
      </w:pPr>
      <w:r>
        <w:t xml:space="preserve">Prihodi od poreza na imovinu (potkategorija 714000) su planirani u iznosu od </w:t>
      </w:r>
      <w:r w:rsidR="00420C8F">
        <w:t>27</w:t>
      </w:r>
      <w:r w:rsidR="00C85372">
        <w:t>7</w:t>
      </w:r>
      <w:r w:rsidR="00420C8F">
        <w:t>.</w:t>
      </w:r>
      <w:r w:rsidR="00C85372">
        <w:t>5</w:t>
      </w:r>
      <w:r w:rsidR="00420C8F">
        <w:t>30</w:t>
      </w:r>
      <w:r>
        <w:t xml:space="preserve">,00 KM </w:t>
      </w:r>
      <w:r w:rsidR="002439BB">
        <w:t xml:space="preserve">što je </w:t>
      </w:r>
      <w:r w:rsidR="00C85372">
        <w:t>28,97</w:t>
      </w:r>
      <w:r w:rsidR="002439BB">
        <w:t xml:space="preserve">% više nego prvobitno planirano ili više za </w:t>
      </w:r>
      <w:r w:rsidR="00C85372">
        <w:t>62.340</w:t>
      </w:r>
      <w:r w:rsidR="002439BB">
        <w:t>,00 KM</w:t>
      </w:r>
      <w:r>
        <w:t>.</w:t>
      </w:r>
      <w:r w:rsidR="002439BB">
        <w:t xml:space="preserve"> U okviru ove kategorije izvršena je korekcija prihoda u skladu sa izvršenjem za prvih </w:t>
      </w:r>
      <w:r w:rsidR="00420C8F">
        <w:t>deset</w:t>
      </w:r>
      <w:r w:rsidR="002439BB">
        <w:t xml:space="preserve"> mjeseci 201</w:t>
      </w:r>
      <w:r w:rsidR="00420C8F">
        <w:t>6</w:t>
      </w:r>
      <w:r w:rsidR="002439BB">
        <w:t>. godine. Na taj način su povećani prihodi od poreza na imovinu od pravnih osoba, prihodi od poreza na naslijeđe i darove te prihodi od poreza na promet nepokretnosti – pravnih osoba. S druge strane smanjeni su planirani prihodi od poreza na promet nepokretnosti – fizičkih osoba.</w:t>
      </w:r>
    </w:p>
    <w:p w:rsidR="00593A7C" w:rsidRDefault="00593A7C">
      <w:pPr>
        <w:pStyle w:val="Uvuenotijeloteksta"/>
        <w:spacing w:line="240" w:lineRule="auto"/>
        <w:ind w:firstLine="0"/>
        <w:rPr>
          <w:color w:val="99CCFF"/>
        </w:rPr>
      </w:pPr>
    </w:p>
    <w:p w:rsidR="00593A7C" w:rsidRDefault="00445243">
      <w:pPr>
        <w:ind w:firstLine="720"/>
        <w:jc w:val="both"/>
        <w:rPr>
          <w:b/>
          <w:bCs/>
          <w:lang w:val="hr-HR"/>
        </w:rPr>
      </w:pPr>
      <w:r>
        <w:rPr>
          <w:b/>
          <w:bCs/>
          <w:lang w:val="hr-HR"/>
        </w:rPr>
        <w:t>3.1.4</w:t>
      </w:r>
      <w:r>
        <w:rPr>
          <w:lang w:val="hr-HR"/>
        </w:rPr>
        <w:t xml:space="preserve">. </w:t>
      </w:r>
      <w:r>
        <w:rPr>
          <w:lang w:val="hr-HR"/>
        </w:rPr>
        <w:tab/>
      </w:r>
      <w:r>
        <w:rPr>
          <w:b/>
          <w:bCs/>
          <w:lang w:val="hr-HR"/>
        </w:rPr>
        <w:t>Domaći porezi na dobra i usluge</w:t>
      </w:r>
      <w:r w:rsidR="009939BF">
        <w:rPr>
          <w:b/>
          <w:bCs/>
          <w:lang w:val="hr-HR"/>
        </w:rPr>
        <w:t xml:space="preserve"> (zaostale obveze na temelju poreza na promet dobara i usluga)</w:t>
      </w:r>
    </w:p>
    <w:p w:rsidR="00C40B99" w:rsidRDefault="00445243" w:rsidP="00C40B99">
      <w:pPr>
        <w:autoSpaceDE w:val="0"/>
        <w:autoSpaceDN w:val="0"/>
        <w:adjustRightInd w:val="0"/>
        <w:ind w:firstLine="720"/>
        <w:jc w:val="both"/>
        <w:rPr>
          <w:lang w:val="hr-HR"/>
        </w:rPr>
      </w:pPr>
      <w:r w:rsidRPr="00420C8F">
        <w:rPr>
          <w:lang w:val="hr-HR"/>
        </w:rPr>
        <w:t>Prihodi</w:t>
      </w:r>
      <w:r w:rsidR="00420C8F" w:rsidRPr="00420C8F">
        <w:rPr>
          <w:lang w:val="hr-HR"/>
        </w:rPr>
        <w:t xml:space="preserve"> </w:t>
      </w:r>
      <w:r w:rsidRPr="00420C8F">
        <w:rPr>
          <w:lang w:val="hr-HR"/>
        </w:rPr>
        <w:t>od</w:t>
      </w:r>
      <w:r w:rsidR="00420C8F" w:rsidRPr="00420C8F">
        <w:rPr>
          <w:lang w:val="hr-HR"/>
        </w:rPr>
        <w:t xml:space="preserve"> </w:t>
      </w:r>
      <w:r w:rsidRPr="00420C8F">
        <w:rPr>
          <w:lang w:val="hr-HR"/>
        </w:rPr>
        <w:t>domaćih</w:t>
      </w:r>
      <w:r w:rsidR="00420C8F" w:rsidRPr="00420C8F">
        <w:rPr>
          <w:lang w:val="hr-HR"/>
        </w:rPr>
        <w:t xml:space="preserve"> </w:t>
      </w:r>
      <w:r w:rsidRPr="00420C8F">
        <w:rPr>
          <w:lang w:val="hr-HR"/>
        </w:rPr>
        <w:t>poreza</w:t>
      </w:r>
      <w:r w:rsidR="00420C8F" w:rsidRPr="00420C8F">
        <w:rPr>
          <w:lang w:val="hr-HR"/>
        </w:rPr>
        <w:t xml:space="preserve"> </w:t>
      </w:r>
      <w:r w:rsidRPr="00420C8F">
        <w:rPr>
          <w:lang w:val="hr-HR"/>
        </w:rPr>
        <w:t>na dobra i</w:t>
      </w:r>
      <w:r w:rsidR="00420C8F" w:rsidRPr="00420C8F">
        <w:rPr>
          <w:lang w:val="hr-HR"/>
        </w:rPr>
        <w:t xml:space="preserve"> </w:t>
      </w:r>
      <w:r w:rsidRPr="00420C8F">
        <w:rPr>
          <w:lang w:val="hr-HR"/>
        </w:rPr>
        <w:t>usluge (potkategorija 715000) rebalansom</w:t>
      </w:r>
      <w:r w:rsidR="00420C8F" w:rsidRPr="00420C8F">
        <w:rPr>
          <w:lang w:val="hr-HR"/>
        </w:rPr>
        <w:t xml:space="preserve"> </w:t>
      </w:r>
      <w:r w:rsidRPr="00420C8F">
        <w:rPr>
          <w:lang w:val="hr-HR"/>
        </w:rPr>
        <w:t>su</w:t>
      </w:r>
      <w:r w:rsidR="00420C8F" w:rsidRPr="00420C8F">
        <w:rPr>
          <w:lang w:val="hr-HR"/>
        </w:rPr>
        <w:t xml:space="preserve"> </w:t>
      </w:r>
      <w:r w:rsidRPr="00420C8F">
        <w:rPr>
          <w:lang w:val="hr-HR"/>
        </w:rPr>
        <w:t xml:space="preserve">planirani u iznosu od </w:t>
      </w:r>
      <w:r w:rsidR="00837872">
        <w:rPr>
          <w:lang w:val="hr-HR"/>
        </w:rPr>
        <w:t>5.090</w:t>
      </w:r>
      <w:r w:rsidRPr="00420C8F">
        <w:rPr>
          <w:lang w:val="hr-HR"/>
        </w:rPr>
        <w:t>,00 KM, odnosno u apsolutnom</w:t>
      </w:r>
      <w:r w:rsidR="00420C8F" w:rsidRPr="00420C8F">
        <w:rPr>
          <w:lang w:val="hr-HR"/>
        </w:rPr>
        <w:t xml:space="preserve"> </w:t>
      </w:r>
      <w:r w:rsidRPr="00420C8F">
        <w:rPr>
          <w:lang w:val="hr-HR"/>
        </w:rPr>
        <w:t>iznosu</w:t>
      </w:r>
      <w:r w:rsidR="00420C8F" w:rsidRPr="00420C8F">
        <w:rPr>
          <w:lang w:val="hr-HR"/>
        </w:rPr>
        <w:t xml:space="preserve"> </w:t>
      </w:r>
      <w:r w:rsidR="00837872">
        <w:rPr>
          <w:lang w:val="hr-HR"/>
        </w:rPr>
        <w:t>2.140</w:t>
      </w:r>
      <w:r w:rsidRPr="00420C8F">
        <w:rPr>
          <w:lang w:val="hr-HR"/>
        </w:rPr>
        <w:t xml:space="preserve">,00 KM </w:t>
      </w:r>
      <w:r w:rsidR="002C0370" w:rsidRPr="00420C8F">
        <w:rPr>
          <w:lang w:val="hr-HR"/>
        </w:rPr>
        <w:t>više</w:t>
      </w:r>
      <w:r w:rsidR="00420C8F" w:rsidRPr="00420C8F">
        <w:rPr>
          <w:lang w:val="hr-HR"/>
        </w:rPr>
        <w:t xml:space="preserve"> </w:t>
      </w:r>
      <w:r w:rsidRPr="00420C8F">
        <w:rPr>
          <w:lang w:val="hr-HR"/>
        </w:rPr>
        <w:t>nego u odnosu</w:t>
      </w:r>
      <w:r w:rsidR="00420C8F" w:rsidRPr="00420C8F">
        <w:rPr>
          <w:lang w:val="hr-HR"/>
        </w:rPr>
        <w:t xml:space="preserve"> </w:t>
      </w:r>
      <w:r w:rsidRPr="00420C8F">
        <w:rPr>
          <w:lang w:val="hr-HR"/>
        </w:rPr>
        <w:t>na</w:t>
      </w:r>
      <w:r w:rsidR="00420C8F" w:rsidRPr="00420C8F">
        <w:rPr>
          <w:lang w:val="hr-HR"/>
        </w:rPr>
        <w:t xml:space="preserve"> </w:t>
      </w:r>
      <w:r w:rsidRPr="00420C8F">
        <w:rPr>
          <w:lang w:val="hr-HR"/>
        </w:rPr>
        <w:t>prvobitni plan</w:t>
      </w:r>
      <w:r w:rsidR="002C0370" w:rsidRPr="00420C8F">
        <w:rPr>
          <w:lang w:val="hr-HR"/>
        </w:rPr>
        <w:t>, obzirom da je izvršenje</w:t>
      </w:r>
      <w:r w:rsidR="00420C8F" w:rsidRPr="00420C8F">
        <w:rPr>
          <w:lang w:val="hr-HR"/>
        </w:rPr>
        <w:t xml:space="preserve"> </w:t>
      </w:r>
      <w:r w:rsidR="002C0370" w:rsidRPr="00420C8F">
        <w:rPr>
          <w:lang w:val="hr-HR"/>
        </w:rPr>
        <w:t>za</w:t>
      </w:r>
      <w:r w:rsidR="00420C8F" w:rsidRPr="00420C8F">
        <w:rPr>
          <w:lang w:val="hr-HR"/>
        </w:rPr>
        <w:t xml:space="preserve"> </w:t>
      </w:r>
      <w:r w:rsidR="00837872">
        <w:rPr>
          <w:lang w:val="hr-HR"/>
        </w:rPr>
        <w:t>prvih deset mjeseci</w:t>
      </w:r>
      <w:r w:rsidR="00420C8F" w:rsidRPr="00420C8F">
        <w:rPr>
          <w:lang w:val="hr-HR"/>
        </w:rPr>
        <w:t xml:space="preserve"> </w:t>
      </w:r>
      <w:r w:rsidR="002C0370" w:rsidRPr="00420C8F">
        <w:rPr>
          <w:lang w:val="hr-HR"/>
        </w:rPr>
        <w:t>fiskalne 201</w:t>
      </w:r>
      <w:r w:rsidR="00837872">
        <w:rPr>
          <w:lang w:val="hr-HR"/>
        </w:rPr>
        <w:t>6</w:t>
      </w:r>
      <w:r w:rsidR="002C0370" w:rsidRPr="00420C8F">
        <w:rPr>
          <w:lang w:val="hr-HR"/>
        </w:rPr>
        <w:t>. godine</w:t>
      </w:r>
      <w:r w:rsidR="00420C8F" w:rsidRPr="00420C8F">
        <w:rPr>
          <w:lang w:val="hr-HR"/>
        </w:rPr>
        <w:t xml:space="preserve"> </w:t>
      </w:r>
      <w:r w:rsidR="002C0370" w:rsidRPr="00420C8F">
        <w:rPr>
          <w:lang w:val="hr-HR"/>
        </w:rPr>
        <w:t>pokazalo</w:t>
      </w:r>
      <w:r w:rsidR="00420C8F" w:rsidRPr="00420C8F">
        <w:rPr>
          <w:lang w:val="hr-HR"/>
        </w:rPr>
        <w:t xml:space="preserve"> t</w:t>
      </w:r>
      <w:r w:rsidR="002C0370" w:rsidRPr="00420C8F">
        <w:rPr>
          <w:lang w:val="hr-HR"/>
        </w:rPr>
        <w:t>endenciju</w:t>
      </w:r>
      <w:r w:rsidR="00420C8F" w:rsidRPr="00420C8F">
        <w:rPr>
          <w:lang w:val="hr-HR"/>
        </w:rPr>
        <w:t xml:space="preserve"> </w:t>
      </w:r>
      <w:r w:rsidR="002C0370" w:rsidRPr="00420C8F">
        <w:rPr>
          <w:lang w:val="hr-HR"/>
        </w:rPr>
        <w:t>većeg</w:t>
      </w:r>
      <w:r w:rsidR="00420C8F" w:rsidRPr="00420C8F">
        <w:rPr>
          <w:lang w:val="hr-HR"/>
        </w:rPr>
        <w:t xml:space="preserve"> </w:t>
      </w:r>
      <w:r w:rsidR="002C0370" w:rsidRPr="00420C8F">
        <w:rPr>
          <w:lang w:val="hr-HR"/>
        </w:rPr>
        <w:t>ostvarenja</w:t>
      </w:r>
      <w:r w:rsidR="00420C8F" w:rsidRPr="00420C8F">
        <w:rPr>
          <w:lang w:val="hr-HR"/>
        </w:rPr>
        <w:t xml:space="preserve"> </w:t>
      </w:r>
      <w:r w:rsidR="002C0370" w:rsidRPr="00420C8F">
        <w:rPr>
          <w:lang w:val="hr-HR"/>
        </w:rPr>
        <w:t>ovih</w:t>
      </w:r>
      <w:r w:rsidR="00420C8F" w:rsidRPr="00420C8F">
        <w:rPr>
          <w:lang w:val="hr-HR"/>
        </w:rPr>
        <w:t xml:space="preserve"> </w:t>
      </w:r>
      <w:r w:rsidR="002C0370" w:rsidRPr="00420C8F">
        <w:rPr>
          <w:lang w:val="hr-HR"/>
        </w:rPr>
        <w:t>prihoda.</w:t>
      </w:r>
      <w:r w:rsidR="00420C8F" w:rsidRPr="00420C8F">
        <w:rPr>
          <w:lang w:val="hr-HR"/>
        </w:rPr>
        <w:t xml:space="preserve"> </w:t>
      </w:r>
      <w:r w:rsidRPr="00420C8F">
        <w:rPr>
          <w:lang w:val="hr-HR"/>
        </w:rPr>
        <w:t>Porezne</w:t>
      </w:r>
      <w:r w:rsidR="00420C8F" w:rsidRPr="00420C8F">
        <w:rPr>
          <w:lang w:val="hr-HR"/>
        </w:rPr>
        <w:t xml:space="preserve"> </w:t>
      </w:r>
      <w:r w:rsidRPr="00420C8F">
        <w:rPr>
          <w:lang w:val="hr-HR"/>
        </w:rPr>
        <w:t>prihode</w:t>
      </w:r>
      <w:r w:rsidR="00420C8F" w:rsidRPr="00420C8F">
        <w:rPr>
          <w:lang w:val="hr-HR"/>
        </w:rPr>
        <w:t xml:space="preserve"> </w:t>
      </w:r>
      <w:r w:rsidRPr="00420C8F">
        <w:rPr>
          <w:lang w:val="hr-HR"/>
        </w:rPr>
        <w:t>po</w:t>
      </w:r>
      <w:r w:rsidR="00420C8F" w:rsidRPr="00420C8F">
        <w:rPr>
          <w:lang w:val="hr-HR"/>
        </w:rPr>
        <w:t xml:space="preserve"> </w:t>
      </w:r>
      <w:r w:rsidRPr="00420C8F">
        <w:rPr>
          <w:lang w:val="hr-HR"/>
        </w:rPr>
        <w:t>osnov</w:t>
      </w:r>
      <w:r w:rsidR="00837872">
        <w:rPr>
          <w:lang w:val="hr-HR"/>
        </w:rPr>
        <w:t>i</w:t>
      </w:r>
      <w:r w:rsidR="00420C8F" w:rsidRPr="00420C8F">
        <w:rPr>
          <w:lang w:val="hr-HR"/>
        </w:rPr>
        <w:t xml:space="preserve"> </w:t>
      </w:r>
      <w:r w:rsidRPr="00420C8F">
        <w:rPr>
          <w:lang w:val="hr-HR"/>
        </w:rPr>
        <w:t>poreza</w:t>
      </w:r>
      <w:r w:rsidR="00420C8F" w:rsidRPr="00420C8F">
        <w:rPr>
          <w:lang w:val="hr-HR"/>
        </w:rPr>
        <w:t xml:space="preserve"> </w:t>
      </w:r>
      <w:r w:rsidRPr="00420C8F">
        <w:rPr>
          <w:lang w:val="hr-HR"/>
        </w:rPr>
        <w:t>na</w:t>
      </w:r>
      <w:r w:rsidR="00420C8F" w:rsidRPr="00420C8F">
        <w:rPr>
          <w:lang w:val="hr-HR"/>
        </w:rPr>
        <w:t xml:space="preserve"> </w:t>
      </w:r>
      <w:r w:rsidRPr="00420C8F">
        <w:rPr>
          <w:lang w:val="hr-HR"/>
        </w:rPr>
        <w:t>promet</w:t>
      </w:r>
      <w:r w:rsidR="00420C8F" w:rsidRPr="00420C8F">
        <w:rPr>
          <w:lang w:val="hr-HR"/>
        </w:rPr>
        <w:t xml:space="preserve"> </w:t>
      </w:r>
      <w:r w:rsidRPr="00420C8F">
        <w:rPr>
          <w:lang w:val="hr-HR"/>
        </w:rPr>
        <w:t>visokotarifnih</w:t>
      </w:r>
      <w:r w:rsidR="00420C8F" w:rsidRPr="00420C8F">
        <w:rPr>
          <w:lang w:val="hr-HR"/>
        </w:rPr>
        <w:t xml:space="preserve"> </w:t>
      </w:r>
      <w:r w:rsidRPr="00420C8F">
        <w:rPr>
          <w:lang w:val="hr-HR"/>
        </w:rPr>
        <w:t>roba</w:t>
      </w:r>
      <w:r w:rsidR="00420C8F" w:rsidRPr="00420C8F">
        <w:rPr>
          <w:lang w:val="hr-HR"/>
        </w:rPr>
        <w:t xml:space="preserve"> </w:t>
      </w:r>
      <w:r w:rsidRPr="00420C8F">
        <w:rPr>
          <w:lang w:val="hr-HR"/>
        </w:rPr>
        <w:t>i</w:t>
      </w:r>
      <w:r w:rsidR="00420C8F" w:rsidRPr="00420C8F">
        <w:rPr>
          <w:lang w:val="hr-HR"/>
        </w:rPr>
        <w:t xml:space="preserve"> </w:t>
      </w:r>
      <w:r w:rsidRPr="00420C8F">
        <w:rPr>
          <w:lang w:val="hr-HR"/>
        </w:rPr>
        <w:t>određenih</w:t>
      </w:r>
      <w:r w:rsidR="00420C8F" w:rsidRPr="00420C8F">
        <w:rPr>
          <w:lang w:val="hr-HR"/>
        </w:rPr>
        <w:t xml:space="preserve"> </w:t>
      </w:r>
      <w:r w:rsidRPr="00420C8F">
        <w:rPr>
          <w:lang w:val="hr-HR"/>
        </w:rPr>
        <w:t>proizvoda, porez</w:t>
      </w:r>
      <w:r w:rsidR="00420C8F" w:rsidRPr="00420C8F">
        <w:rPr>
          <w:lang w:val="hr-HR"/>
        </w:rPr>
        <w:t xml:space="preserve"> </w:t>
      </w:r>
      <w:r w:rsidRPr="00420C8F">
        <w:rPr>
          <w:lang w:val="hr-HR"/>
        </w:rPr>
        <w:t>na</w:t>
      </w:r>
      <w:r w:rsidR="00420C8F" w:rsidRPr="00420C8F">
        <w:rPr>
          <w:lang w:val="hr-HR"/>
        </w:rPr>
        <w:t xml:space="preserve"> </w:t>
      </w:r>
      <w:r w:rsidRPr="00420C8F">
        <w:rPr>
          <w:lang w:val="hr-HR"/>
        </w:rPr>
        <w:t>promet</w:t>
      </w:r>
      <w:r w:rsidR="00420C8F" w:rsidRPr="00420C8F">
        <w:rPr>
          <w:lang w:val="hr-HR"/>
        </w:rPr>
        <w:t xml:space="preserve"> </w:t>
      </w:r>
      <w:r w:rsidRPr="00420C8F">
        <w:rPr>
          <w:lang w:val="hr-HR"/>
        </w:rPr>
        <w:t>tarifnog</w:t>
      </w:r>
      <w:r w:rsidR="00420C8F" w:rsidRPr="00420C8F">
        <w:rPr>
          <w:lang w:val="hr-HR"/>
        </w:rPr>
        <w:t xml:space="preserve"> </w:t>
      </w:r>
      <w:r w:rsidRPr="00420C8F">
        <w:rPr>
          <w:lang w:val="hr-HR"/>
        </w:rPr>
        <w:t>broj</w:t>
      </w:r>
      <w:r w:rsidR="00837872">
        <w:rPr>
          <w:lang w:val="hr-HR"/>
        </w:rPr>
        <w:t>a</w:t>
      </w:r>
      <w:r w:rsidRPr="00420C8F">
        <w:rPr>
          <w:lang w:val="hr-HR"/>
        </w:rPr>
        <w:t xml:space="preserve"> 1. i 2. i</w:t>
      </w:r>
      <w:r w:rsidR="00420C8F" w:rsidRPr="00420C8F">
        <w:rPr>
          <w:lang w:val="hr-HR"/>
        </w:rPr>
        <w:t xml:space="preserve"> </w:t>
      </w:r>
      <w:r w:rsidRPr="00420C8F">
        <w:rPr>
          <w:lang w:val="hr-HR"/>
        </w:rPr>
        <w:t>porez</w:t>
      </w:r>
      <w:r w:rsidR="00420C8F" w:rsidRPr="00420C8F">
        <w:rPr>
          <w:lang w:val="hr-HR"/>
        </w:rPr>
        <w:t xml:space="preserve"> </w:t>
      </w:r>
      <w:r w:rsidRPr="00420C8F">
        <w:rPr>
          <w:lang w:val="hr-HR"/>
        </w:rPr>
        <w:t>na</w:t>
      </w:r>
      <w:r w:rsidR="00420C8F" w:rsidRPr="00420C8F">
        <w:rPr>
          <w:lang w:val="hr-HR"/>
        </w:rPr>
        <w:t xml:space="preserve"> </w:t>
      </w:r>
      <w:r w:rsidRPr="00420C8F">
        <w:rPr>
          <w:lang w:val="hr-HR"/>
        </w:rPr>
        <w:t>promet</w:t>
      </w:r>
      <w:r w:rsidR="00420C8F" w:rsidRPr="00420C8F">
        <w:rPr>
          <w:lang w:val="hr-HR"/>
        </w:rPr>
        <w:t xml:space="preserve"> </w:t>
      </w:r>
      <w:r w:rsidRPr="00420C8F">
        <w:rPr>
          <w:lang w:val="hr-HR"/>
        </w:rPr>
        <w:t>usluga od 01.01.2006.godine zamjenjuju</w:t>
      </w:r>
      <w:r w:rsidR="00420C8F" w:rsidRPr="00420C8F">
        <w:rPr>
          <w:lang w:val="hr-HR"/>
        </w:rPr>
        <w:t xml:space="preserve"> </w:t>
      </w:r>
      <w:r w:rsidRPr="00420C8F">
        <w:rPr>
          <w:lang w:val="hr-HR"/>
        </w:rPr>
        <w:t>prihodi</w:t>
      </w:r>
      <w:r w:rsidR="00420C8F" w:rsidRPr="00420C8F">
        <w:rPr>
          <w:lang w:val="hr-HR"/>
        </w:rPr>
        <w:t xml:space="preserve"> </w:t>
      </w:r>
      <w:r w:rsidRPr="00420C8F">
        <w:rPr>
          <w:lang w:val="hr-HR"/>
        </w:rPr>
        <w:t>od</w:t>
      </w:r>
      <w:r w:rsidR="00420C8F" w:rsidRPr="00420C8F">
        <w:rPr>
          <w:lang w:val="hr-HR"/>
        </w:rPr>
        <w:t xml:space="preserve"> </w:t>
      </w:r>
      <w:r w:rsidRPr="00420C8F">
        <w:rPr>
          <w:lang w:val="hr-HR"/>
        </w:rPr>
        <w:t>neizravnih</w:t>
      </w:r>
      <w:r w:rsidR="00420C8F" w:rsidRPr="00420C8F">
        <w:rPr>
          <w:lang w:val="hr-HR"/>
        </w:rPr>
        <w:t xml:space="preserve"> </w:t>
      </w:r>
      <w:r w:rsidRPr="00420C8F">
        <w:rPr>
          <w:lang w:val="hr-HR"/>
        </w:rPr>
        <w:t>poreza.</w:t>
      </w:r>
    </w:p>
    <w:p w:rsidR="00C40B99" w:rsidRDefault="00C40B99" w:rsidP="00C40B99">
      <w:pPr>
        <w:autoSpaceDE w:val="0"/>
        <w:autoSpaceDN w:val="0"/>
        <w:adjustRightInd w:val="0"/>
        <w:ind w:firstLine="720"/>
        <w:jc w:val="both"/>
        <w:rPr>
          <w:lang w:val="hr-HR"/>
        </w:rPr>
      </w:pPr>
    </w:p>
    <w:p w:rsidR="00C40B99" w:rsidRPr="00392F29" w:rsidRDefault="00445243" w:rsidP="00C40B99">
      <w:pPr>
        <w:autoSpaceDE w:val="0"/>
        <w:autoSpaceDN w:val="0"/>
        <w:adjustRightInd w:val="0"/>
        <w:ind w:firstLine="720"/>
        <w:jc w:val="both"/>
        <w:rPr>
          <w:b/>
          <w:lang w:val="hr-HR"/>
        </w:rPr>
      </w:pPr>
      <w:r w:rsidRPr="00392F29">
        <w:rPr>
          <w:b/>
          <w:lang w:val="hr-HR"/>
        </w:rPr>
        <w:t xml:space="preserve">3.1.5. </w:t>
      </w:r>
      <w:r w:rsidRPr="00392F29">
        <w:rPr>
          <w:b/>
          <w:lang w:val="hr-HR"/>
        </w:rPr>
        <w:tab/>
        <w:t>Porez na dohodak</w:t>
      </w:r>
    </w:p>
    <w:p w:rsidR="00593A7C" w:rsidRPr="00392F29" w:rsidRDefault="00445243" w:rsidP="00C40B99">
      <w:pPr>
        <w:autoSpaceDE w:val="0"/>
        <w:autoSpaceDN w:val="0"/>
        <w:adjustRightInd w:val="0"/>
        <w:ind w:firstLine="720"/>
        <w:jc w:val="both"/>
        <w:rPr>
          <w:b/>
          <w:bCs/>
          <w:lang w:val="hr-HR"/>
        </w:rPr>
      </w:pPr>
      <w:r w:rsidRPr="00392F29">
        <w:rPr>
          <w:lang w:val="hr-HR"/>
        </w:rPr>
        <w:t xml:space="preserve">Prihodi po osnovi poreza na dohodak (potkategorija 716000) se Izmjenama i dopunama proračuna planiraju u iznosu od </w:t>
      </w:r>
      <w:r w:rsidR="00837872" w:rsidRPr="00392F29">
        <w:rPr>
          <w:lang w:val="hr-HR"/>
        </w:rPr>
        <w:t>2.535.470</w:t>
      </w:r>
      <w:r w:rsidRPr="00392F29">
        <w:rPr>
          <w:lang w:val="hr-HR"/>
        </w:rPr>
        <w:t xml:space="preserve">,00 KM i </w:t>
      </w:r>
      <w:r w:rsidR="002C0370" w:rsidRPr="00392F29">
        <w:rPr>
          <w:lang w:val="hr-HR"/>
        </w:rPr>
        <w:t>veći</w:t>
      </w:r>
      <w:r w:rsidRPr="00392F29">
        <w:rPr>
          <w:lang w:val="hr-HR"/>
        </w:rPr>
        <w:t xml:space="preserve"> su za </w:t>
      </w:r>
      <w:r w:rsidR="00837872" w:rsidRPr="00392F29">
        <w:rPr>
          <w:lang w:val="hr-HR"/>
        </w:rPr>
        <w:t>20,50</w:t>
      </w:r>
      <w:r w:rsidRPr="00392F29">
        <w:rPr>
          <w:lang w:val="hr-HR"/>
        </w:rPr>
        <w:t>% u odnosu na prethodni plan</w:t>
      </w:r>
      <w:r w:rsidR="00837872" w:rsidRPr="00392F29">
        <w:rPr>
          <w:lang w:val="hr-HR"/>
        </w:rPr>
        <w:t xml:space="preserve"> </w:t>
      </w:r>
      <w:r w:rsidR="000632AE" w:rsidRPr="00392F29">
        <w:rPr>
          <w:lang w:val="hr-HR"/>
        </w:rPr>
        <w:t xml:space="preserve">ili u apsolutnom iznosu </w:t>
      </w:r>
      <w:r w:rsidR="00837872" w:rsidRPr="00392F29">
        <w:rPr>
          <w:lang w:val="hr-HR"/>
        </w:rPr>
        <w:t>431.270</w:t>
      </w:r>
      <w:r w:rsidR="000632AE" w:rsidRPr="00392F29">
        <w:rPr>
          <w:lang w:val="hr-HR"/>
        </w:rPr>
        <w:t>,00 KM više.</w:t>
      </w:r>
      <w:r w:rsidR="00837872" w:rsidRPr="00392F29">
        <w:rPr>
          <w:lang w:val="hr-HR"/>
        </w:rPr>
        <w:t xml:space="preserve"> </w:t>
      </w:r>
      <w:r w:rsidR="002C0370" w:rsidRPr="00392F29">
        <w:rPr>
          <w:lang w:val="hr-HR"/>
        </w:rPr>
        <w:t>Povećanje</w:t>
      </w:r>
      <w:r w:rsidRPr="00392F29">
        <w:rPr>
          <w:lang w:val="hr-HR"/>
        </w:rPr>
        <w:t xml:space="preserve"> prihoda po osnovi poreza na dohodak planirano je na temelju pristiglih iznosa za prvih </w:t>
      </w:r>
      <w:r w:rsidR="00837872" w:rsidRPr="00392F29">
        <w:rPr>
          <w:lang w:val="hr-HR"/>
        </w:rPr>
        <w:t>deset</w:t>
      </w:r>
      <w:r w:rsidRPr="00392F29">
        <w:rPr>
          <w:lang w:val="hr-HR"/>
        </w:rPr>
        <w:t xml:space="preserve"> mjeseci fiskalne 201</w:t>
      </w:r>
      <w:r w:rsidR="00837872" w:rsidRPr="00392F29">
        <w:rPr>
          <w:lang w:val="hr-HR"/>
        </w:rPr>
        <w:t>6</w:t>
      </w:r>
      <w:r w:rsidRPr="00392F29">
        <w:rPr>
          <w:lang w:val="hr-HR"/>
        </w:rPr>
        <w:t>. godine</w:t>
      </w:r>
      <w:r w:rsidR="00892B55" w:rsidRPr="00392F29">
        <w:rPr>
          <w:lang w:val="hr-HR"/>
        </w:rPr>
        <w:t>, te</w:t>
      </w:r>
      <w:r w:rsidRPr="00392F29">
        <w:rPr>
          <w:lang w:val="hr-HR"/>
        </w:rPr>
        <w:t xml:space="preserve"> </w:t>
      </w:r>
      <w:r w:rsidR="00892B55" w:rsidRPr="00392F29">
        <w:rPr>
          <w:lang w:val="hr-HR"/>
        </w:rPr>
        <w:t>k</w:t>
      </w:r>
      <w:r w:rsidRPr="00392F29">
        <w:rPr>
          <w:lang w:val="hr-HR"/>
        </w:rPr>
        <w:t>a</w:t>
      </w:r>
      <w:r w:rsidR="007D3AE4" w:rsidRPr="00392F29">
        <w:rPr>
          <w:lang w:val="hr-HR"/>
        </w:rPr>
        <w:t>o</w:t>
      </w:r>
      <w:r w:rsidR="00837872" w:rsidRPr="00392F29">
        <w:rPr>
          <w:lang w:val="hr-HR"/>
        </w:rPr>
        <w:t xml:space="preserve"> </w:t>
      </w:r>
      <w:r w:rsidR="007D3AE4" w:rsidRPr="00392F29">
        <w:rPr>
          <w:lang w:val="hr-HR"/>
        </w:rPr>
        <w:t>i</w:t>
      </w:r>
      <w:r w:rsidRPr="00392F29">
        <w:rPr>
          <w:lang w:val="hr-HR"/>
        </w:rPr>
        <w:t xml:space="preserve"> kod prihoda po osnovi poreza na dobit na revidiranim projekcijama Odjeljenja za makroekonomsku analizu (OMA) Uprave za neizravno oporezivanje BiH</w:t>
      </w:r>
      <w:r w:rsidR="00837872" w:rsidRPr="00392F29">
        <w:rPr>
          <w:lang w:val="hr-HR"/>
        </w:rPr>
        <w:t xml:space="preserve"> iz listopada tekuće godine</w:t>
      </w:r>
      <w:r w:rsidRPr="00392F29">
        <w:rPr>
          <w:lang w:val="hr-HR"/>
        </w:rPr>
        <w:t>.</w:t>
      </w:r>
      <w:r w:rsidR="009939BF" w:rsidRPr="00392F29">
        <w:rPr>
          <w:lang w:val="hr-HR"/>
        </w:rPr>
        <w:t xml:space="preserve"> U okviru ove skupine poreznih prihoda izvršena je korekcija plana na svim pozicijama</w:t>
      </w:r>
      <w:r w:rsidR="00837872" w:rsidRPr="00392F29">
        <w:rPr>
          <w:lang w:val="hr-HR"/>
        </w:rPr>
        <w:t>,</w:t>
      </w:r>
      <w:r w:rsidR="009939BF" w:rsidRPr="00392F29">
        <w:rPr>
          <w:lang w:val="hr-HR"/>
        </w:rPr>
        <w:t xml:space="preserve"> </w:t>
      </w:r>
      <w:r w:rsidR="009939BF" w:rsidRPr="00392F29">
        <w:rPr>
          <w:lang w:val="hr-HR"/>
        </w:rPr>
        <w:lastRenderedPageBreak/>
        <w:t xml:space="preserve">pa je planirano povećanje prihoda od poreza na dohodak fizičkih osoba od samostalnih djelatnosti, </w:t>
      </w:r>
      <w:r w:rsidR="00837872" w:rsidRPr="00392F29">
        <w:rPr>
          <w:lang w:val="hr-HR"/>
        </w:rPr>
        <w:t xml:space="preserve">prihodi od poreza na dohodak fizičkih osoba od imovine i imovinskih prava, </w:t>
      </w:r>
      <w:r w:rsidR="009939BF" w:rsidRPr="00392F29">
        <w:rPr>
          <w:lang w:val="hr-HR"/>
        </w:rPr>
        <w:t xml:space="preserve">prihodi od poreza na dohodak fizičkih osoba na dobitke od nagradnih igara i igara na sreću te prihodi od poreza na dohodak po konačnom obračunu, dok je smanjenje planirano na pozicijama </w:t>
      </w:r>
      <w:r w:rsidR="00837872" w:rsidRPr="00392F29">
        <w:rPr>
          <w:lang w:val="hr-HR"/>
        </w:rPr>
        <w:t>prihodi od poreza na dohodak fizičkih osoba od nesamostalnih djelatnosti, prihodi od poreza na dohodak fizičkih osoba od ulaganja kapitala i</w:t>
      </w:r>
      <w:r w:rsidR="009939BF" w:rsidRPr="00392F29">
        <w:rPr>
          <w:lang w:val="hr-HR"/>
        </w:rPr>
        <w:t xml:space="preserve"> prihod</w:t>
      </w:r>
      <w:r w:rsidR="00837872" w:rsidRPr="00392F29">
        <w:rPr>
          <w:lang w:val="hr-HR"/>
        </w:rPr>
        <w:t>i</w:t>
      </w:r>
      <w:r w:rsidR="009939BF" w:rsidRPr="00392F29">
        <w:rPr>
          <w:lang w:val="hr-HR"/>
        </w:rPr>
        <w:t xml:space="preserve"> od poreza na dohodak od drugih samostalnih djelatnosti.</w:t>
      </w:r>
    </w:p>
    <w:p w:rsidR="00593A7C" w:rsidRDefault="00445243">
      <w:pPr>
        <w:pStyle w:val="Naslov3"/>
        <w:ind w:firstLine="720"/>
        <w:jc w:val="both"/>
      </w:pPr>
      <w:r>
        <w:t xml:space="preserve">3.1.6. </w:t>
      </w:r>
      <w:r>
        <w:tab/>
        <w:t>Prihodi od neizravnih poreza</w:t>
      </w:r>
    </w:p>
    <w:p w:rsidR="002C0370" w:rsidRDefault="00445243">
      <w:pPr>
        <w:autoSpaceDE w:val="0"/>
        <w:autoSpaceDN w:val="0"/>
        <w:adjustRightInd w:val="0"/>
        <w:ind w:firstLine="720"/>
        <w:jc w:val="both"/>
        <w:rPr>
          <w:lang w:val="hr-HR"/>
        </w:rPr>
      </w:pPr>
      <w:r>
        <w:rPr>
          <w:lang w:val="hr-HR"/>
        </w:rPr>
        <w:t xml:space="preserve">Prihodi od neizravnih poreza (potkategorija 717000) planirani su u visini od </w:t>
      </w:r>
      <w:r w:rsidR="00837872">
        <w:rPr>
          <w:lang w:val="hr-HR"/>
        </w:rPr>
        <w:t>28.947.500</w:t>
      </w:r>
      <w:r>
        <w:rPr>
          <w:lang w:val="hr-HR"/>
        </w:rPr>
        <w:t xml:space="preserve">,00 KM, što je povećanje od </w:t>
      </w:r>
      <w:r w:rsidR="00837872">
        <w:rPr>
          <w:lang w:val="hr-HR"/>
        </w:rPr>
        <w:t>12,04</w:t>
      </w:r>
      <w:r>
        <w:rPr>
          <w:lang w:val="hr-HR"/>
        </w:rPr>
        <w:t xml:space="preserve">% u odnosu na prvobitni plan, odnosno u </w:t>
      </w:r>
      <w:r w:rsidR="002C0370">
        <w:rPr>
          <w:lang w:val="hr-HR"/>
        </w:rPr>
        <w:t xml:space="preserve">apsolutnom iznosu povećanje za </w:t>
      </w:r>
      <w:r w:rsidR="00837872">
        <w:rPr>
          <w:lang w:val="hr-HR"/>
        </w:rPr>
        <w:t>3.111.840</w:t>
      </w:r>
      <w:r>
        <w:rPr>
          <w:lang w:val="hr-HR"/>
        </w:rPr>
        <w:t xml:space="preserve">,00 KM. </w:t>
      </w:r>
    </w:p>
    <w:p w:rsidR="00593A7C" w:rsidRDefault="002C0370">
      <w:pPr>
        <w:autoSpaceDE w:val="0"/>
        <w:autoSpaceDN w:val="0"/>
        <w:adjustRightInd w:val="0"/>
        <w:ind w:firstLine="720"/>
        <w:jc w:val="both"/>
        <w:rPr>
          <w:lang w:val="hr-HR"/>
        </w:rPr>
      </w:pPr>
      <w:r>
        <w:rPr>
          <w:lang w:val="hr-HR"/>
        </w:rPr>
        <w:t>Iz</w:t>
      </w:r>
      <w:r w:rsidR="00445243">
        <w:rPr>
          <w:lang w:val="hr-HR"/>
        </w:rPr>
        <w:t>mjene i dopune prihoda od neizravnih poreza Županije Posavske u 201</w:t>
      </w:r>
      <w:r w:rsidR="00837872">
        <w:rPr>
          <w:lang w:val="hr-HR"/>
        </w:rPr>
        <w:t>6</w:t>
      </w:r>
      <w:r w:rsidR="00445243">
        <w:rPr>
          <w:lang w:val="hr-HR"/>
        </w:rPr>
        <w:t xml:space="preserve">. godini zasnivaju se na </w:t>
      </w:r>
      <w:r>
        <w:rPr>
          <w:lang w:val="hr-HR"/>
        </w:rPr>
        <w:t>projekcijama</w:t>
      </w:r>
      <w:r w:rsidR="00445243">
        <w:rPr>
          <w:lang w:val="hr-HR"/>
        </w:rPr>
        <w:t xml:space="preserve"> čiji je izračun utemeljen na makroekonomskim pokazateljima izrađenim od strane Direkcije za ekonomsko planiranje BiH (DEP)</w:t>
      </w:r>
      <w:r>
        <w:rPr>
          <w:lang w:val="hr-HR"/>
        </w:rPr>
        <w:t>,</w:t>
      </w:r>
      <w:r w:rsidR="00445243">
        <w:rPr>
          <w:lang w:val="hr-HR"/>
        </w:rPr>
        <w:t xml:space="preserve"> projekcijama prihoda Odjeljenja za makroekonomsku analizu (OMA) Upravnog odbora Uprave za </w:t>
      </w:r>
      <w:r w:rsidR="00837872">
        <w:rPr>
          <w:lang w:val="hr-HR"/>
        </w:rPr>
        <w:t>neizravno</w:t>
      </w:r>
      <w:r>
        <w:rPr>
          <w:lang w:val="hr-HR"/>
        </w:rPr>
        <w:t xml:space="preserve"> oporezivanje, kao i dinamici izvršenja ovih prihoda u razdoblju siječanj-</w:t>
      </w:r>
      <w:r w:rsidR="00837872">
        <w:rPr>
          <w:lang w:val="hr-HR"/>
        </w:rPr>
        <w:t>listopad</w:t>
      </w:r>
      <w:r>
        <w:rPr>
          <w:lang w:val="hr-HR"/>
        </w:rPr>
        <w:t xml:space="preserve"> 201</w:t>
      </w:r>
      <w:r w:rsidR="00837872">
        <w:rPr>
          <w:lang w:val="hr-HR"/>
        </w:rPr>
        <w:t>6</w:t>
      </w:r>
      <w:r>
        <w:rPr>
          <w:lang w:val="hr-HR"/>
        </w:rPr>
        <w:t xml:space="preserve">. godine te </w:t>
      </w:r>
      <w:r w:rsidR="00837872">
        <w:rPr>
          <w:lang w:val="hr-HR"/>
        </w:rPr>
        <w:t>studeni</w:t>
      </w:r>
      <w:r>
        <w:rPr>
          <w:lang w:val="hr-HR"/>
        </w:rPr>
        <w:t>-prosinac 201</w:t>
      </w:r>
      <w:r w:rsidR="00837872">
        <w:rPr>
          <w:lang w:val="hr-HR"/>
        </w:rPr>
        <w:t>5</w:t>
      </w:r>
      <w:r>
        <w:rPr>
          <w:lang w:val="hr-HR"/>
        </w:rPr>
        <w:t>. godine.</w:t>
      </w:r>
    </w:p>
    <w:p w:rsidR="002F40A2" w:rsidRDefault="002F40A2">
      <w:pPr>
        <w:autoSpaceDE w:val="0"/>
        <w:autoSpaceDN w:val="0"/>
        <w:adjustRightInd w:val="0"/>
        <w:ind w:firstLine="720"/>
        <w:jc w:val="both"/>
        <w:rPr>
          <w:lang w:val="hr-HR"/>
        </w:rPr>
      </w:pPr>
      <w:r>
        <w:rPr>
          <w:lang w:val="hr-HR"/>
        </w:rPr>
        <w:t xml:space="preserve">U strukturi prihoda od neizravnih poreza prihodi od neizravnih poreza koji pripadaju županijama (analitički konto 717121) povećavaju se za </w:t>
      </w:r>
      <w:r w:rsidR="00837872">
        <w:rPr>
          <w:lang w:val="hr-HR"/>
        </w:rPr>
        <w:t>12,42</w:t>
      </w:r>
      <w:r>
        <w:rPr>
          <w:lang w:val="hr-HR"/>
        </w:rPr>
        <w:t xml:space="preserve">% ili za </w:t>
      </w:r>
      <w:r w:rsidR="00837872">
        <w:rPr>
          <w:lang w:val="hr-HR"/>
        </w:rPr>
        <w:t>3.120.090</w:t>
      </w:r>
      <w:r>
        <w:rPr>
          <w:lang w:val="hr-HR"/>
        </w:rPr>
        <w:t>,00KM dok se prihodi</w:t>
      </w:r>
      <w:r w:rsidR="009939BF">
        <w:rPr>
          <w:lang w:val="hr-HR"/>
        </w:rPr>
        <w:t xml:space="preserve"> od neizravnih poreza koji pripadaju Direkciji cesta (analitički konto 717131) </w:t>
      </w:r>
      <w:r w:rsidR="00837872">
        <w:rPr>
          <w:lang w:val="hr-HR"/>
        </w:rPr>
        <w:t>smanjuju</w:t>
      </w:r>
      <w:r w:rsidR="009939BF">
        <w:rPr>
          <w:lang w:val="hr-HR"/>
        </w:rPr>
        <w:t xml:space="preserve"> za </w:t>
      </w:r>
      <w:r w:rsidR="00837872">
        <w:rPr>
          <w:lang w:val="hr-HR"/>
        </w:rPr>
        <w:t>1,16</w:t>
      </w:r>
      <w:r w:rsidR="009939BF">
        <w:rPr>
          <w:lang w:val="hr-HR"/>
        </w:rPr>
        <w:t xml:space="preserve">% odnosno </w:t>
      </w:r>
      <w:r w:rsidR="00837872">
        <w:rPr>
          <w:lang w:val="hr-HR"/>
        </w:rPr>
        <w:t xml:space="preserve">smanjuju </w:t>
      </w:r>
      <w:r w:rsidR="009939BF">
        <w:rPr>
          <w:lang w:val="hr-HR"/>
        </w:rPr>
        <w:t xml:space="preserve">za </w:t>
      </w:r>
      <w:r w:rsidR="00837872">
        <w:rPr>
          <w:lang w:val="hr-HR"/>
        </w:rPr>
        <w:t>8.250</w:t>
      </w:r>
      <w:r w:rsidR="009939BF">
        <w:rPr>
          <w:lang w:val="hr-HR"/>
        </w:rPr>
        <w:t>,00 KM.</w:t>
      </w:r>
    </w:p>
    <w:p w:rsidR="00593A7C" w:rsidRPr="002C0370" w:rsidRDefault="00593A7C">
      <w:pPr>
        <w:jc w:val="both"/>
        <w:rPr>
          <w:lang w:val="hr-HR"/>
        </w:rPr>
      </w:pPr>
    </w:p>
    <w:p w:rsidR="00593A7C" w:rsidRDefault="00445243">
      <w:pPr>
        <w:pStyle w:val="Naslov3"/>
        <w:ind w:firstLine="720"/>
        <w:jc w:val="both"/>
      </w:pPr>
      <w:r>
        <w:t xml:space="preserve">3.1.7. </w:t>
      </w:r>
      <w:r>
        <w:tab/>
        <w:t>Ostali porezi</w:t>
      </w:r>
    </w:p>
    <w:p w:rsidR="00593A7C" w:rsidRDefault="00445243">
      <w:pPr>
        <w:pStyle w:val="Tijeloteksta"/>
        <w:ind w:firstLine="720"/>
      </w:pPr>
      <w:r>
        <w:t xml:space="preserve">Rebalansom su prihodi po osnovi ostalih poreza (potkategorija 719000) </w:t>
      </w:r>
      <w:r w:rsidR="00837872">
        <w:t>smanjeni</w:t>
      </w:r>
      <w:r>
        <w:t xml:space="preserve"> sa </w:t>
      </w:r>
      <w:r w:rsidR="00837872">
        <w:t>580</w:t>
      </w:r>
      <w:r>
        <w:t xml:space="preserve">,00 KM na </w:t>
      </w:r>
      <w:r w:rsidR="00837872">
        <w:t>1</w:t>
      </w:r>
      <w:r w:rsidR="00892B55">
        <w:t>1</w:t>
      </w:r>
      <w:r w:rsidR="00837872">
        <w:t>0</w:t>
      </w:r>
      <w:r>
        <w:t xml:space="preserve">,00 KM na temelju pristiglih prihoda u prvih </w:t>
      </w:r>
      <w:r w:rsidR="00837872">
        <w:t>deset</w:t>
      </w:r>
      <w:r>
        <w:t xml:space="preserve"> mjeseci 201</w:t>
      </w:r>
      <w:r w:rsidR="00837872">
        <w:t>6</w:t>
      </w:r>
      <w:r>
        <w:t>. godine.</w:t>
      </w:r>
    </w:p>
    <w:p w:rsidR="002C27C8" w:rsidRDefault="002C27C8">
      <w:pPr>
        <w:pStyle w:val="Naslov3"/>
        <w:jc w:val="both"/>
      </w:pPr>
    </w:p>
    <w:p w:rsidR="002C27C8" w:rsidRPr="00FE6145" w:rsidRDefault="002C27C8">
      <w:pPr>
        <w:pStyle w:val="Naslov3"/>
        <w:jc w:val="both"/>
        <w:rPr>
          <w:sz w:val="16"/>
          <w:szCs w:val="16"/>
        </w:rPr>
      </w:pPr>
    </w:p>
    <w:p w:rsidR="00593A7C" w:rsidRDefault="00445243">
      <w:pPr>
        <w:pStyle w:val="Naslov3"/>
        <w:jc w:val="both"/>
      </w:pPr>
      <w:r>
        <w:t xml:space="preserve">3.2   </w:t>
      </w:r>
      <w:r>
        <w:tab/>
        <w:t>NEPOREZNI PRIHODI</w:t>
      </w:r>
    </w:p>
    <w:p w:rsidR="00593A7C" w:rsidRPr="00FE6145" w:rsidRDefault="00593A7C">
      <w:pPr>
        <w:tabs>
          <w:tab w:val="left" w:pos="1440"/>
        </w:tabs>
        <w:jc w:val="both"/>
        <w:rPr>
          <w:b/>
          <w:bCs/>
          <w:sz w:val="16"/>
          <w:szCs w:val="16"/>
          <w:lang w:val="hr-HR"/>
        </w:rPr>
      </w:pPr>
    </w:p>
    <w:p w:rsidR="00593A7C" w:rsidRDefault="00445243">
      <w:pPr>
        <w:tabs>
          <w:tab w:val="left" w:pos="0"/>
        </w:tabs>
        <w:jc w:val="both"/>
        <w:rPr>
          <w:lang w:val="hr-HR"/>
        </w:rPr>
      </w:pPr>
      <w:r>
        <w:rPr>
          <w:b/>
          <w:bCs/>
          <w:lang w:val="hr-HR"/>
        </w:rPr>
        <w:tab/>
      </w:r>
      <w:r w:rsidRPr="00892B55">
        <w:rPr>
          <w:lang w:val="hr-HR"/>
        </w:rPr>
        <w:t>Izmjenama i dopunama proračuna za 201</w:t>
      </w:r>
      <w:r w:rsidR="00837872" w:rsidRPr="00892B55">
        <w:rPr>
          <w:lang w:val="hr-HR"/>
        </w:rPr>
        <w:t>6</w:t>
      </w:r>
      <w:r w:rsidRPr="00892B55">
        <w:rPr>
          <w:lang w:val="hr-HR"/>
        </w:rPr>
        <w:t xml:space="preserve">. godinu neporezni prihodi (kategorija 720000) planirani su u iznosu od </w:t>
      </w:r>
      <w:r w:rsidR="009939BF" w:rsidRPr="00892B55">
        <w:rPr>
          <w:lang w:val="hr-HR"/>
        </w:rPr>
        <w:t>2.9</w:t>
      </w:r>
      <w:r w:rsidR="00892B55">
        <w:rPr>
          <w:lang w:val="hr-HR"/>
        </w:rPr>
        <w:t>87</w:t>
      </w:r>
      <w:r w:rsidR="009939BF" w:rsidRPr="00892B55">
        <w:rPr>
          <w:lang w:val="hr-HR"/>
        </w:rPr>
        <w:t>.</w:t>
      </w:r>
      <w:r w:rsidR="00892B55">
        <w:rPr>
          <w:lang w:val="hr-HR"/>
        </w:rPr>
        <w:t>65</w:t>
      </w:r>
      <w:r w:rsidR="009939BF" w:rsidRPr="00892B55">
        <w:rPr>
          <w:lang w:val="hr-HR"/>
        </w:rPr>
        <w:t>0</w:t>
      </w:r>
      <w:r w:rsidRPr="00892B55">
        <w:rPr>
          <w:lang w:val="hr-HR"/>
        </w:rPr>
        <w:t xml:space="preserve">,00 KM i veći su za </w:t>
      </w:r>
      <w:r w:rsidR="00892B55">
        <w:rPr>
          <w:lang w:val="hr-HR"/>
        </w:rPr>
        <w:t>0,19</w:t>
      </w:r>
      <w:r w:rsidRPr="00892B55">
        <w:rPr>
          <w:lang w:val="hr-HR"/>
        </w:rPr>
        <w:t xml:space="preserve">% u odnosu na prethodno planirane neporezne prihode ili u apsolutnom iznosu veći za </w:t>
      </w:r>
      <w:r w:rsidR="00892B55">
        <w:rPr>
          <w:lang w:val="hr-HR"/>
        </w:rPr>
        <w:t>5.710</w:t>
      </w:r>
      <w:r w:rsidRPr="00892B55">
        <w:rPr>
          <w:lang w:val="hr-HR"/>
        </w:rPr>
        <w:t>,00 KM.</w:t>
      </w:r>
    </w:p>
    <w:p w:rsidR="00593A7C" w:rsidRPr="00FE6145" w:rsidRDefault="00593A7C">
      <w:pPr>
        <w:tabs>
          <w:tab w:val="left" w:pos="0"/>
        </w:tabs>
        <w:jc w:val="both"/>
        <w:rPr>
          <w:sz w:val="16"/>
          <w:szCs w:val="16"/>
          <w:lang w:val="hr-HR"/>
        </w:rPr>
      </w:pPr>
    </w:p>
    <w:p w:rsidR="00593A7C" w:rsidRDefault="00445243">
      <w:pPr>
        <w:pStyle w:val="Naslov3"/>
        <w:ind w:left="720"/>
        <w:jc w:val="both"/>
      </w:pPr>
      <w:r>
        <w:t xml:space="preserve">3.2.1. </w:t>
      </w:r>
      <w:r>
        <w:tab/>
        <w:t>Prihodi od poduzetničkih aktivnosti i imovine i prihodi od pozitivnih tečajnih razlika</w:t>
      </w:r>
    </w:p>
    <w:p w:rsidR="00CB4E09" w:rsidRDefault="00445243">
      <w:pPr>
        <w:ind w:firstLine="720"/>
        <w:jc w:val="both"/>
        <w:rPr>
          <w:lang w:val="hr-HR"/>
        </w:rPr>
      </w:pPr>
      <w:r>
        <w:rPr>
          <w:lang w:val="hr-HR"/>
        </w:rPr>
        <w:t xml:space="preserve">Prihodi od poduzetničkih aktivnosti i imovine i prihodi od pozitivnih tečajnih razlika (potkategorija 721000) planirani su u visini od </w:t>
      </w:r>
      <w:r w:rsidR="00892B55">
        <w:rPr>
          <w:lang w:val="hr-HR"/>
        </w:rPr>
        <w:t>70.120</w:t>
      </w:r>
      <w:r>
        <w:rPr>
          <w:lang w:val="hr-HR"/>
        </w:rPr>
        <w:t xml:space="preserve">,00 KM. Strukturu gore navedenih prihoda čine </w:t>
      </w:r>
      <w:r w:rsidR="00837872">
        <w:rPr>
          <w:lang w:val="hr-HR"/>
        </w:rPr>
        <w:t xml:space="preserve">prihodi od nefinancijskih javnih poduzeća i financijskih javnih institucija, ostali prihodi od imovine te kamate i dividende primljene od pozajmica i udjela u kapitalu. </w:t>
      </w:r>
      <w:r>
        <w:rPr>
          <w:lang w:val="hr-HR"/>
        </w:rPr>
        <w:t>U odnosu na prvobitni plan</w:t>
      </w:r>
      <w:r w:rsidR="00CB4E09">
        <w:rPr>
          <w:lang w:val="hr-HR"/>
        </w:rPr>
        <w:t>,</w:t>
      </w:r>
      <w:r>
        <w:rPr>
          <w:lang w:val="hr-HR"/>
        </w:rPr>
        <w:t xml:space="preserve"> a sukladno izvršenju za </w:t>
      </w:r>
      <w:r w:rsidR="00CB4E09">
        <w:rPr>
          <w:lang w:val="hr-HR"/>
        </w:rPr>
        <w:t>razdoblje siječanj-listopad</w:t>
      </w:r>
      <w:r>
        <w:rPr>
          <w:lang w:val="hr-HR"/>
        </w:rPr>
        <w:t xml:space="preserve"> 201</w:t>
      </w:r>
      <w:r w:rsidR="00CB4E09">
        <w:rPr>
          <w:lang w:val="hr-HR"/>
        </w:rPr>
        <w:t>6</w:t>
      </w:r>
      <w:r>
        <w:rPr>
          <w:lang w:val="hr-HR"/>
        </w:rPr>
        <w:t xml:space="preserve">. godine ovi prihodi su </w:t>
      </w:r>
      <w:r w:rsidR="00CB4E09">
        <w:rPr>
          <w:lang w:val="hr-HR"/>
        </w:rPr>
        <w:t>povećani</w:t>
      </w:r>
      <w:r>
        <w:rPr>
          <w:lang w:val="hr-HR"/>
        </w:rPr>
        <w:t xml:space="preserve"> za </w:t>
      </w:r>
      <w:r w:rsidR="00892B55">
        <w:rPr>
          <w:lang w:val="hr-HR"/>
        </w:rPr>
        <w:t>67.630</w:t>
      </w:r>
      <w:r>
        <w:rPr>
          <w:lang w:val="hr-HR"/>
        </w:rPr>
        <w:t xml:space="preserve">,00 KM. </w:t>
      </w:r>
      <w:r w:rsidR="00CB4E09">
        <w:rPr>
          <w:lang w:val="hr-HR"/>
        </w:rPr>
        <w:t xml:space="preserve">Ovakvo značajno povećanje na prvom mjestu je rezultat planiranog priznavanja prihoda od iznajmljivanja zemljišta (analitički konto 721121), koji su u iznosu od 42.006,19 KM razgraničeni </w:t>
      </w:r>
      <w:r w:rsidR="00462366">
        <w:rPr>
          <w:lang w:val="hr-HR"/>
        </w:rPr>
        <w:t>na dan 31.12.2015. godine. Navedeni razgraničeni prihodi skupa s planom njihovog ostvarenja u 2016. godini će se namjenski utrošiti u okviru Granta za uređenje poljoprivrednog zemljišta u razdjelu proračunskog korisnika Ministarstvo poljoprivrede, vodoprivrede i šumarstva.</w:t>
      </w:r>
      <w:r w:rsidR="00E36B6E">
        <w:rPr>
          <w:lang w:val="hr-HR"/>
        </w:rPr>
        <w:t xml:space="preserve"> Također, u okviru ove skupine u razdoblju siječanj-listopad tekuće godine neplanski su realizirani prihodi od zakupa javnog vodnog dobra na površinskim vodama I kategorije (analitički konto 721225), te su u većem opsegu realizirani prihodi od davanja na eksploataciju prirodnih resursa (analitički konto 721112) i prihodi od kamate za depozite u banci (analitički konto 721211).</w:t>
      </w:r>
    </w:p>
    <w:p w:rsidR="00593A7C" w:rsidRPr="00FE6145" w:rsidRDefault="00593A7C">
      <w:pPr>
        <w:jc w:val="both"/>
        <w:rPr>
          <w:sz w:val="16"/>
          <w:szCs w:val="16"/>
          <w:lang w:val="hr-HR"/>
        </w:rPr>
      </w:pPr>
    </w:p>
    <w:p w:rsidR="00593A7C" w:rsidRDefault="00445243">
      <w:pPr>
        <w:pStyle w:val="Naslov3"/>
        <w:ind w:firstLine="720"/>
        <w:jc w:val="both"/>
      </w:pPr>
      <w:r>
        <w:lastRenderedPageBreak/>
        <w:t xml:space="preserve">3.2.2. </w:t>
      </w:r>
      <w:r>
        <w:tab/>
        <w:t>Naknade i pristojbe i prihodi od pružanja javnih usluga</w:t>
      </w:r>
    </w:p>
    <w:p w:rsidR="00593A7C" w:rsidRDefault="00445243">
      <w:pPr>
        <w:ind w:firstLine="720"/>
        <w:jc w:val="both"/>
        <w:rPr>
          <w:lang w:val="hr-HR"/>
        </w:rPr>
      </w:pPr>
      <w:r w:rsidRPr="00892B55">
        <w:rPr>
          <w:lang w:val="hr-HR"/>
        </w:rPr>
        <w:t>Rebalansom planirani</w:t>
      </w:r>
      <w:r w:rsidR="00FD3CC1" w:rsidRPr="00892B55">
        <w:rPr>
          <w:lang w:val="hr-HR"/>
        </w:rPr>
        <w:t xml:space="preserve"> </w:t>
      </w:r>
      <w:r w:rsidRPr="00892B55">
        <w:rPr>
          <w:lang w:val="hr-HR"/>
        </w:rPr>
        <w:t xml:space="preserve">prihodi od naknada i pristojbi i prihodi od pružanja javnih usluga (potkategorija 722000) iznose </w:t>
      </w:r>
      <w:r w:rsidR="00892B55">
        <w:rPr>
          <w:lang w:val="hr-HR"/>
        </w:rPr>
        <w:t>2.567.730</w:t>
      </w:r>
      <w:r w:rsidRPr="00892B55">
        <w:rPr>
          <w:lang w:val="hr-HR"/>
        </w:rPr>
        <w:t xml:space="preserve">,00 KM, što predstavlja </w:t>
      </w:r>
      <w:r w:rsidR="00892B55">
        <w:rPr>
          <w:lang w:val="hr-HR"/>
        </w:rPr>
        <w:t>smanjenje</w:t>
      </w:r>
      <w:r w:rsidRPr="00892B55">
        <w:rPr>
          <w:lang w:val="hr-HR"/>
        </w:rPr>
        <w:t xml:space="preserve"> od </w:t>
      </w:r>
      <w:r w:rsidR="00892B55">
        <w:rPr>
          <w:lang w:val="hr-HR"/>
        </w:rPr>
        <w:t>0,14</w:t>
      </w:r>
      <w:r w:rsidRPr="00892B55">
        <w:rPr>
          <w:lang w:val="hr-HR"/>
        </w:rPr>
        <w:t>% u odnosu na prvobitni plan</w:t>
      </w:r>
      <w:r w:rsidR="00F94EE3" w:rsidRPr="00892B55">
        <w:rPr>
          <w:lang w:val="hr-HR"/>
        </w:rPr>
        <w:t xml:space="preserve">, odnosno </w:t>
      </w:r>
      <w:r w:rsidR="00892B55">
        <w:rPr>
          <w:lang w:val="hr-HR"/>
        </w:rPr>
        <w:t>smanjenje</w:t>
      </w:r>
      <w:r w:rsidR="00F94EE3" w:rsidRPr="00892B55">
        <w:rPr>
          <w:lang w:val="hr-HR"/>
        </w:rPr>
        <w:t xml:space="preserve"> za </w:t>
      </w:r>
      <w:r w:rsidR="00892B55">
        <w:rPr>
          <w:lang w:val="hr-HR"/>
        </w:rPr>
        <w:t>3.620</w:t>
      </w:r>
      <w:r w:rsidR="00F94EE3" w:rsidRPr="00892B55">
        <w:rPr>
          <w:lang w:val="hr-HR"/>
        </w:rPr>
        <w:t>,00 KM.</w:t>
      </w:r>
    </w:p>
    <w:p w:rsidR="00F94EE3" w:rsidRDefault="00445243">
      <w:pPr>
        <w:ind w:firstLine="720"/>
        <w:jc w:val="both"/>
        <w:rPr>
          <w:lang w:val="hr-HR"/>
        </w:rPr>
      </w:pPr>
      <w:r w:rsidRPr="00C40B99">
        <w:rPr>
          <w:b/>
          <w:i/>
          <w:lang w:val="hr-HR"/>
        </w:rPr>
        <w:t>Prih</w:t>
      </w:r>
      <w:r w:rsidR="00F94EE3" w:rsidRPr="00C40B99">
        <w:rPr>
          <w:b/>
          <w:i/>
          <w:lang w:val="hr-HR"/>
        </w:rPr>
        <w:t>odi po osnovi administrativnih pristojbi (glavna skupina 722100)</w:t>
      </w:r>
      <w:r w:rsidR="00F94EE3">
        <w:rPr>
          <w:lang w:val="hr-HR"/>
        </w:rPr>
        <w:t xml:space="preserve"> planirani su u iznosu od </w:t>
      </w:r>
      <w:r w:rsidR="00FD3CC1">
        <w:rPr>
          <w:lang w:val="hr-HR"/>
        </w:rPr>
        <w:t>135.300</w:t>
      </w:r>
      <w:r w:rsidR="00F94EE3">
        <w:rPr>
          <w:lang w:val="hr-HR"/>
        </w:rPr>
        <w:t xml:space="preserve">,00 KM, što predstavlja </w:t>
      </w:r>
      <w:r w:rsidR="00FD3CC1">
        <w:rPr>
          <w:lang w:val="hr-HR"/>
        </w:rPr>
        <w:t>povećanje</w:t>
      </w:r>
      <w:r w:rsidR="00F94EE3">
        <w:rPr>
          <w:lang w:val="hr-HR"/>
        </w:rPr>
        <w:t xml:space="preserve"> u odnosu na prvobitni plan za </w:t>
      </w:r>
      <w:r w:rsidR="00FD3CC1">
        <w:rPr>
          <w:lang w:val="hr-HR"/>
        </w:rPr>
        <w:t>8,07</w:t>
      </w:r>
      <w:r w:rsidR="00F94EE3">
        <w:rPr>
          <w:lang w:val="hr-HR"/>
        </w:rPr>
        <w:t xml:space="preserve">% ili </w:t>
      </w:r>
      <w:r w:rsidR="00FD3CC1">
        <w:rPr>
          <w:lang w:val="hr-HR"/>
        </w:rPr>
        <w:t xml:space="preserve">povećanje </w:t>
      </w:r>
      <w:r w:rsidR="00F94EE3">
        <w:rPr>
          <w:lang w:val="hr-HR"/>
        </w:rPr>
        <w:t xml:space="preserve">za </w:t>
      </w:r>
      <w:r w:rsidR="00FD3CC1">
        <w:rPr>
          <w:lang w:val="hr-HR"/>
        </w:rPr>
        <w:t>10.100,00</w:t>
      </w:r>
      <w:r w:rsidR="00F94EE3">
        <w:rPr>
          <w:lang w:val="hr-HR"/>
        </w:rPr>
        <w:t xml:space="preserve"> KM. </w:t>
      </w:r>
      <w:r w:rsidR="00FD3CC1">
        <w:rPr>
          <w:lang w:val="hr-HR"/>
        </w:rPr>
        <w:t>Povećanje</w:t>
      </w:r>
      <w:r w:rsidR="00F94EE3">
        <w:rPr>
          <w:lang w:val="hr-HR"/>
        </w:rPr>
        <w:t xml:space="preserve"> je izvršeno na osnovi analize izvršenja ovih prihoda u </w:t>
      </w:r>
      <w:r w:rsidR="00FD3CC1">
        <w:rPr>
          <w:lang w:val="hr-HR"/>
        </w:rPr>
        <w:t>razdoblju siječanj-listopad 2016</w:t>
      </w:r>
      <w:r w:rsidR="00F94EE3">
        <w:rPr>
          <w:lang w:val="hr-HR"/>
        </w:rPr>
        <w:t>. godine.</w:t>
      </w:r>
    </w:p>
    <w:p w:rsidR="00F94EE3" w:rsidRDefault="00F94EE3">
      <w:pPr>
        <w:ind w:firstLine="720"/>
        <w:jc w:val="both"/>
        <w:rPr>
          <w:lang w:val="hr-HR"/>
        </w:rPr>
      </w:pPr>
      <w:r w:rsidRPr="00C40B99">
        <w:rPr>
          <w:b/>
          <w:i/>
          <w:lang w:val="hr-HR"/>
        </w:rPr>
        <w:t xml:space="preserve">Prihodi po osnovi </w:t>
      </w:r>
      <w:r w:rsidR="00445243" w:rsidRPr="00C40B99">
        <w:rPr>
          <w:b/>
          <w:i/>
          <w:lang w:val="hr-HR"/>
        </w:rPr>
        <w:t xml:space="preserve">sudskih </w:t>
      </w:r>
      <w:r w:rsidRPr="00C40B99">
        <w:rPr>
          <w:b/>
          <w:i/>
          <w:lang w:val="hr-HR"/>
        </w:rPr>
        <w:t>pristojbi (glavna skupina 722200)</w:t>
      </w:r>
      <w:r>
        <w:rPr>
          <w:lang w:val="hr-HR"/>
        </w:rPr>
        <w:t xml:space="preserve"> rebalansom su </w:t>
      </w:r>
      <w:r w:rsidR="00FD3CC1">
        <w:rPr>
          <w:lang w:val="hr-HR"/>
        </w:rPr>
        <w:t>smanjeni</w:t>
      </w:r>
      <w:r>
        <w:rPr>
          <w:lang w:val="hr-HR"/>
        </w:rPr>
        <w:t xml:space="preserve"> za </w:t>
      </w:r>
      <w:r w:rsidR="001A0983">
        <w:rPr>
          <w:lang w:val="hr-HR"/>
        </w:rPr>
        <w:t>3,03</w:t>
      </w:r>
      <w:r>
        <w:rPr>
          <w:lang w:val="hr-HR"/>
        </w:rPr>
        <w:t xml:space="preserve">% ili u apsolutnom iznosu </w:t>
      </w:r>
      <w:r w:rsidR="00FD3CC1">
        <w:rPr>
          <w:lang w:val="hr-HR"/>
        </w:rPr>
        <w:t>smanjeni</w:t>
      </w:r>
      <w:r>
        <w:rPr>
          <w:lang w:val="hr-HR"/>
        </w:rPr>
        <w:t xml:space="preserve"> za </w:t>
      </w:r>
      <w:r w:rsidR="001A0983">
        <w:rPr>
          <w:lang w:val="hr-HR"/>
        </w:rPr>
        <w:t>12.600</w:t>
      </w:r>
      <w:r>
        <w:rPr>
          <w:lang w:val="hr-HR"/>
        </w:rPr>
        <w:t xml:space="preserve">,00 KM. </w:t>
      </w:r>
      <w:r w:rsidR="00FD3CC1">
        <w:rPr>
          <w:lang w:val="hr-HR"/>
        </w:rPr>
        <w:t>Smanjenje</w:t>
      </w:r>
      <w:r>
        <w:rPr>
          <w:lang w:val="hr-HR"/>
        </w:rPr>
        <w:t xml:space="preserve"> se zasniva na kretanju prihoda po osnovi sudskih pristojbi u razdoblju siječanj-</w:t>
      </w:r>
      <w:r w:rsidR="00FD3CC1">
        <w:rPr>
          <w:lang w:val="hr-HR"/>
        </w:rPr>
        <w:t>listopad</w:t>
      </w:r>
      <w:r>
        <w:rPr>
          <w:lang w:val="hr-HR"/>
        </w:rPr>
        <w:t xml:space="preserve"> 201</w:t>
      </w:r>
      <w:r w:rsidR="00FD3CC1">
        <w:rPr>
          <w:lang w:val="hr-HR"/>
        </w:rPr>
        <w:t>6</w:t>
      </w:r>
      <w:r>
        <w:rPr>
          <w:lang w:val="hr-HR"/>
        </w:rPr>
        <w:t xml:space="preserve">. godine i </w:t>
      </w:r>
      <w:r w:rsidR="00FD3CC1">
        <w:rPr>
          <w:lang w:val="hr-HR"/>
        </w:rPr>
        <w:t>studeni</w:t>
      </w:r>
      <w:r>
        <w:rPr>
          <w:lang w:val="hr-HR"/>
        </w:rPr>
        <w:t>-prosinac 201</w:t>
      </w:r>
      <w:r w:rsidR="00FD3CC1">
        <w:rPr>
          <w:lang w:val="hr-HR"/>
        </w:rPr>
        <w:t>5</w:t>
      </w:r>
      <w:r>
        <w:rPr>
          <w:lang w:val="hr-HR"/>
        </w:rPr>
        <w:t>. godine.</w:t>
      </w:r>
    </w:p>
    <w:p w:rsidR="00A855BF" w:rsidRDefault="00F94EE3">
      <w:pPr>
        <w:ind w:firstLine="720"/>
        <w:jc w:val="both"/>
        <w:rPr>
          <w:lang w:val="hr-HR"/>
        </w:rPr>
      </w:pPr>
      <w:r w:rsidRPr="00C40B99">
        <w:rPr>
          <w:b/>
          <w:i/>
          <w:lang w:val="hr-HR"/>
        </w:rPr>
        <w:t>Prihodi po osnovi</w:t>
      </w:r>
      <w:r w:rsidR="00445243" w:rsidRPr="00C40B99">
        <w:rPr>
          <w:b/>
          <w:i/>
          <w:lang w:val="hr-HR"/>
        </w:rPr>
        <w:t xml:space="preserve"> ostali</w:t>
      </w:r>
      <w:r w:rsidRPr="00C40B99">
        <w:rPr>
          <w:b/>
          <w:i/>
          <w:lang w:val="hr-HR"/>
        </w:rPr>
        <w:t>h proračunskih naknada (glavna</w:t>
      </w:r>
      <w:r w:rsidR="00445243" w:rsidRPr="00C40B99">
        <w:rPr>
          <w:b/>
          <w:i/>
          <w:lang w:val="hr-HR"/>
        </w:rPr>
        <w:t xml:space="preserve"> skupin</w:t>
      </w:r>
      <w:r w:rsidRPr="00C40B99">
        <w:rPr>
          <w:b/>
          <w:i/>
          <w:lang w:val="hr-HR"/>
        </w:rPr>
        <w:t>a</w:t>
      </w:r>
      <w:r w:rsidR="00445243" w:rsidRPr="00C40B99">
        <w:rPr>
          <w:b/>
          <w:i/>
          <w:lang w:val="hr-HR"/>
        </w:rPr>
        <w:t xml:space="preserve"> 722400)</w:t>
      </w:r>
      <w:r w:rsidR="00445243" w:rsidRPr="001A0983">
        <w:rPr>
          <w:lang w:val="hr-HR"/>
        </w:rPr>
        <w:t xml:space="preserve"> planirani su u visini od </w:t>
      </w:r>
      <w:r w:rsidR="001A0983">
        <w:rPr>
          <w:lang w:val="hr-HR"/>
        </w:rPr>
        <w:t>851.270</w:t>
      </w:r>
      <w:r w:rsidR="00445243" w:rsidRPr="001A0983">
        <w:rPr>
          <w:lang w:val="hr-HR"/>
        </w:rPr>
        <w:t xml:space="preserve">,00 KM (prvobitni plan </w:t>
      </w:r>
      <w:r w:rsidR="001A0983">
        <w:rPr>
          <w:lang w:val="hr-HR"/>
        </w:rPr>
        <w:t>911</w:t>
      </w:r>
      <w:r w:rsidRPr="001A0983">
        <w:rPr>
          <w:lang w:val="hr-HR"/>
        </w:rPr>
        <w:t>.</w:t>
      </w:r>
      <w:r w:rsidR="001A0983">
        <w:rPr>
          <w:lang w:val="hr-HR"/>
        </w:rPr>
        <w:t>60</w:t>
      </w:r>
      <w:r w:rsidRPr="001A0983">
        <w:rPr>
          <w:lang w:val="hr-HR"/>
        </w:rPr>
        <w:t>0</w:t>
      </w:r>
      <w:r w:rsidR="00445243" w:rsidRPr="001A0983">
        <w:rPr>
          <w:lang w:val="hr-HR"/>
        </w:rPr>
        <w:t>,00 KM), pri čemu su najveći prihodi planirani po osnovi naknada za korištenje poljoprivrednog zemljišta u nepoljoprivredne svrhe (</w:t>
      </w:r>
      <w:r w:rsidR="001A0983">
        <w:rPr>
          <w:lang w:val="hr-HR"/>
        </w:rPr>
        <w:t>670.540</w:t>
      </w:r>
      <w:r w:rsidR="00445243" w:rsidRPr="001A0983">
        <w:rPr>
          <w:lang w:val="hr-HR"/>
        </w:rPr>
        <w:t xml:space="preserve">,00 KM). Ovaj prihod iznosi </w:t>
      </w:r>
      <w:r w:rsidR="001A0983">
        <w:rPr>
          <w:lang w:val="hr-HR"/>
        </w:rPr>
        <w:t>78,77</w:t>
      </w:r>
      <w:r w:rsidR="00445243" w:rsidRPr="001A0983">
        <w:rPr>
          <w:lang w:val="hr-HR"/>
        </w:rPr>
        <w:t xml:space="preserve">% ukupnih prihoda od ostalih proračunskih naknada a obzirom da se radi o namjenskim prihodima svoj pandan </w:t>
      </w:r>
      <w:r w:rsidR="001A0983">
        <w:rPr>
          <w:lang w:val="hr-HR"/>
        </w:rPr>
        <w:t xml:space="preserve">(skupa s prihodima od iznajmljivanja zemljišta 721121 i naknadama u postupku promjene namjene šumskog zemljišta 722455) </w:t>
      </w:r>
      <w:r w:rsidR="00445243" w:rsidRPr="001A0983">
        <w:rPr>
          <w:lang w:val="hr-HR"/>
        </w:rPr>
        <w:t xml:space="preserve">nalazi u planiranoj potrošnji u okviru Granta za </w:t>
      </w:r>
      <w:r w:rsidR="00C32949" w:rsidRPr="001A0983">
        <w:rPr>
          <w:lang w:val="hr-HR"/>
        </w:rPr>
        <w:t>uređenje poljoprivrednog zemljišta</w:t>
      </w:r>
      <w:r w:rsidR="00445243" w:rsidRPr="001A0983">
        <w:rPr>
          <w:lang w:val="hr-HR"/>
        </w:rPr>
        <w:t>.</w:t>
      </w:r>
      <w:r w:rsidRPr="001A0983">
        <w:rPr>
          <w:lang w:val="hr-HR"/>
        </w:rPr>
        <w:t xml:space="preserve"> </w:t>
      </w:r>
      <w:r w:rsidR="00A855BF">
        <w:rPr>
          <w:lang w:val="hr-HR"/>
        </w:rPr>
        <w:t>Naknade za korištenje šuma (podgrupa 722450)</w:t>
      </w:r>
      <w:r w:rsidR="00376F57">
        <w:rPr>
          <w:lang w:val="hr-HR"/>
        </w:rPr>
        <w:t xml:space="preserve"> povećane su spram prvobitnog plana za 76.480,00 KM, pri čemu je najveće povećanje rezultat planiranog prihodovanja razgraničenih naknada u postupku promjene namjene šumskog zemljišta (analitički konto 722455) u iznosu od 75.350,00 KM. </w:t>
      </w:r>
      <w:r w:rsidR="00AD638C">
        <w:rPr>
          <w:lang w:val="hr-HR"/>
        </w:rPr>
        <w:t xml:space="preserve">U </w:t>
      </w:r>
      <w:r w:rsidR="00CE0323">
        <w:rPr>
          <w:lang w:val="hr-HR"/>
        </w:rPr>
        <w:t>skupini</w:t>
      </w:r>
      <w:r w:rsidR="00AD638C">
        <w:rPr>
          <w:lang w:val="hr-HR"/>
        </w:rPr>
        <w:t xml:space="preserve"> n</w:t>
      </w:r>
      <w:r w:rsidR="00376F57">
        <w:rPr>
          <w:lang w:val="hr-HR"/>
        </w:rPr>
        <w:t>aknad</w:t>
      </w:r>
      <w:r w:rsidR="00AD638C">
        <w:rPr>
          <w:lang w:val="hr-HR"/>
        </w:rPr>
        <w:t>a</w:t>
      </w:r>
      <w:r w:rsidR="00376F57">
        <w:rPr>
          <w:lang w:val="hr-HR"/>
        </w:rPr>
        <w:t xml:space="preserve"> za korištenje, zaštitu i unapređenje šuma utvrđene županijskim propisima (podgrupa 722470) </w:t>
      </w:r>
      <w:r w:rsidR="00AD638C">
        <w:rPr>
          <w:lang w:val="hr-HR"/>
        </w:rPr>
        <w:t>izvršene su korekcije plana sukladno izvršenju za razdoblje siječanj-listopad 2016. godine te sukladno njihovoj namjenskoj potrošnji u okviru Grantova za šumarstvo</w:t>
      </w:r>
      <w:r w:rsidR="00CE0323">
        <w:rPr>
          <w:lang w:val="hr-HR"/>
        </w:rPr>
        <w:t xml:space="preserve"> (skupa s naknadama za opće korisne funkcije šuma, naknadama za korištenje državnih šuma i zaostalim obvezama po osnovi naknada za korištenje šuma)</w:t>
      </w:r>
      <w:r w:rsidR="00AD638C">
        <w:rPr>
          <w:lang w:val="hr-HR"/>
        </w:rPr>
        <w:t xml:space="preserve">. </w:t>
      </w:r>
      <w:r w:rsidR="00CE0323">
        <w:rPr>
          <w:lang w:val="hr-HR"/>
        </w:rPr>
        <w:t>Stoga je ova skupina izmjenama i dopunama smanjena za 8,54% ili u apsolutnom iznosu smanjena za 8.540,00 KM.</w:t>
      </w:r>
    </w:p>
    <w:p w:rsidR="007E0AFB" w:rsidRDefault="00445243">
      <w:pPr>
        <w:ind w:firstLine="720"/>
        <w:jc w:val="both"/>
        <w:rPr>
          <w:lang w:val="hr-HR"/>
        </w:rPr>
      </w:pPr>
      <w:r w:rsidRPr="00C40B99">
        <w:rPr>
          <w:b/>
          <w:i/>
          <w:lang w:val="hr-HR"/>
        </w:rPr>
        <w:t>Naknade i pristojbe po Federalnim zakonima i drugim propisima (glavna skupina 722500)</w:t>
      </w:r>
      <w:r w:rsidRPr="00CE0323">
        <w:rPr>
          <w:lang w:val="hr-HR"/>
        </w:rPr>
        <w:t xml:space="preserve"> planirane su u visini od </w:t>
      </w:r>
      <w:r w:rsidR="00CE0323">
        <w:rPr>
          <w:lang w:val="hr-HR"/>
        </w:rPr>
        <w:t>771.420</w:t>
      </w:r>
      <w:r w:rsidRPr="00CE0323">
        <w:rPr>
          <w:lang w:val="hr-HR"/>
        </w:rPr>
        <w:t xml:space="preserve">,00 KM (prvobitni plan </w:t>
      </w:r>
      <w:r w:rsidR="00CE0323">
        <w:rPr>
          <w:lang w:val="hr-HR"/>
        </w:rPr>
        <w:t>672</w:t>
      </w:r>
      <w:r w:rsidR="0093695F" w:rsidRPr="00CE0323">
        <w:rPr>
          <w:lang w:val="hr-HR"/>
        </w:rPr>
        <w:t>.100</w:t>
      </w:r>
      <w:r w:rsidRPr="00CE0323">
        <w:rPr>
          <w:lang w:val="hr-HR"/>
        </w:rPr>
        <w:t>,00 KM),</w:t>
      </w:r>
      <w:r w:rsidR="0093695F" w:rsidRPr="00CE0323">
        <w:rPr>
          <w:lang w:val="hr-HR"/>
        </w:rPr>
        <w:t xml:space="preserve"> što znači da su </w:t>
      </w:r>
      <w:r w:rsidR="00CE0323">
        <w:rPr>
          <w:lang w:val="hr-HR"/>
        </w:rPr>
        <w:t>povećani</w:t>
      </w:r>
      <w:r w:rsidR="0093695F" w:rsidRPr="00CE0323">
        <w:rPr>
          <w:lang w:val="hr-HR"/>
        </w:rPr>
        <w:t xml:space="preserve"> za </w:t>
      </w:r>
      <w:r w:rsidR="00CE0323">
        <w:rPr>
          <w:lang w:val="hr-HR"/>
        </w:rPr>
        <w:t>14,78</w:t>
      </w:r>
      <w:r w:rsidR="0093695F" w:rsidRPr="00CE0323">
        <w:rPr>
          <w:lang w:val="hr-HR"/>
        </w:rPr>
        <w:t xml:space="preserve">% odnosno za </w:t>
      </w:r>
      <w:r w:rsidR="00CE0323">
        <w:rPr>
          <w:lang w:val="hr-HR"/>
        </w:rPr>
        <w:t>99.320</w:t>
      </w:r>
      <w:r w:rsidR="0093695F" w:rsidRPr="00CE0323">
        <w:rPr>
          <w:lang w:val="hr-HR"/>
        </w:rPr>
        <w:t xml:space="preserve">,00 KM. </w:t>
      </w:r>
      <w:r w:rsidR="00CE0323">
        <w:rPr>
          <w:lang w:val="hr-HR"/>
        </w:rPr>
        <w:t>Ovdje se</w:t>
      </w:r>
      <w:r w:rsidR="0093695F" w:rsidRPr="00CE0323">
        <w:rPr>
          <w:lang w:val="hr-HR"/>
        </w:rPr>
        <w:t xml:space="preserve"> najvećim dijelom radi o namjenskim prihodima (vodne naknade, cestovne naknade, naknade za zaštitu okoliša, posebne naknade za zaštitu od prirodnih i drugih nesreća) čij</w:t>
      </w:r>
      <w:r w:rsidR="00CE0323">
        <w:rPr>
          <w:lang w:val="hr-HR"/>
        </w:rPr>
        <w:t xml:space="preserve">e je priznavanje uvjetovano njihovom </w:t>
      </w:r>
      <w:r w:rsidR="0093695F" w:rsidRPr="00CE0323">
        <w:rPr>
          <w:lang w:val="hr-HR"/>
        </w:rPr>
        <w:t>potrošnj</w:t>
      </w:r>
      <w:r w:rsidR="00CE0323">
        <w:rPr>
          <w:lang w:val="hr-HR"/>
        </w:rPr>
        <w:t>om.</w:t>
      </w:r>
      <w:r w:rsidR="0093695F" w:rsidRPr="00CE0323">
        <w:rPr>
          <w:lang w:val="hr-HR"/>
        </w:rPr>
        <w:t xml:space="preserve"> Smanjenje je planirano na prihodima od naknada i pristojbi za veterinarske i sanitarne preglede životinja i biljaka (podskupina 722510, smanjenje za </w:t>
      </w:r>
      <w:r w:rsidR="00CE0323">
        <w:rPr>
          <w:lang w:val="hr-HR"/>
        </w:rPr>
        <w:t>8,25</w:t>
      </w:r>
      <w:r w:rsidR="00A560FB" w:rsidRPr="00CE0323">
        <w:rPr>
          <w:lang w:val="hr-HR"/>
        </w:rPr>
        <w:t xml:space="preserve">% ili za </w:t>
      </w:r>
      <w:r w:rsidR="00CE0323">
        <w:rPr>
          <w:lang w:val="hr-HR"/>
        </w:rPr>
        <w:t>330</w:t>
      </w:r>
      <w:r w:rsidR="00A560FB" w:rsidRPr="00CE0323">
        <w:rPr>
          <w:lang w:val="hr-HR"/>
        </w:rPr>
        <w:t>,00 KM)</w:t>
      </w:r>
      <w:r w:rsidR="00CE0323">
        <w:rPr>
          <w:lang w:val="hr-HR"/>
        </w:rPr>
        <w:t>, zaostalim obvezama po osnovi naknada za korištenje šuma (smanjenje za 92,05% ili za 3.590,00 KM)</w:t>
      </w:r>
      <w:r w:rsidR="00A560FB" w:rsidRPr="00CE0323">
        <w:rPr>
          <w:lang w:val="hr-HR"/>
        </w:rPr>
        <w:t xml:space="preserve"> i</w:t>
      </w:r>
      <w:r w:rsidR="00CE0323">
        <w:rPr>
          <w:lang w:val="hr-HR"/>
        </w:rPr>
        <w:t xml:space="preserve"> neplaniranim uplatama prihoda (smanjenje za 80,19% ili za 4.210,00 KM). Na svim ostalim </w:t>
      </w:r>
      <w:r w:rsidR="00CE0323" w:rsidRPr="00C40B99">
        <w:rPr>
          <w:lang w:val="hr-HR"/>
        </w:rPr>
        <w:t>skupinama</w:t>
      </w:r>
      <w:r w:rsidR="007E0AFB" w:rsidRPr="00C40B99">
        <w:rPr>
          <w:lang w:val="hr-HR"/>
        </w:rPr>
        <w:t xml:space="preserve"> </w:t>
      </w:r>
      <w:r w:rsidR="00C40B99" w:rsidRPr="00C40B99">
        <w:rPr>
          <w:lang w:val="hr-HR"/>
        </w:rPr>
        <w:t>naknada i pristojbi po Federalnim zakonima i drugim propisima</w:t>
      </w:r>
      <w:r w:rsidR="00C40B99">
        <w:rPr>
          <w:lang w:val="hr-HR"/>
        </w:rPr>
        <w:t xml:space="preserve"> plan prihoda je usklađen s njihovom namjenskom potrošnjom u okvirima odgovarajućih grantovskih pozicija.</w:t>
      </w:r>
    </w:p>
    <w:p w:rsidR="00A560FB" w:rsidRDefault="00445243">
      <w:pPr>
        <w:ind w:firstLine="720"/>
        <w:jc w:val="both"/>
        <w:rPr>
          <w:lang w:val="hr-HR"/>
        </w:rPr>
      </w:pPr>
      <w:r w:rsidRPr="00C40B99">
        <w:rPr>
          <w:b/>
          <w:i/>
          <w:lang w:val="hr-HR"/>
        </w:rPr>
        <w:t>Prihodi od pružanja javnih usluga</w:t>
      </w:r>
      <w:r w:rsidR="00A560FB" w:rsidRPr="00C40B99">
        <w:rPr>
          <w:b/>
          <w:i/>
          <w:lang w:val="hr-HR"/>
        </w:rPr>
        <w:t xml:space="preserve"> (glavna skupina 722600)</w:t>
      </w:r>
      <w:r w:rsidR="00A560FB" w:rsidRPr="00C40B99">
        <w:rPr>
          <w:lang w:val="hr-HR"/>
        </w:rPr>
        <w:t xml:space="preserve"> planirani su u iznosu od </w:t>
      </w:r>
      <w:r w:rsidR="00B06AF4" w:rsidRPr="00C40B99">
        <w:rPr>
          <w:lang w:val="hr-HR"/>
        </w:rPr>
        <w:t>406.000</w:t>
      </w:r>
      <w:r w:rsidR="00A560FB" w:rsidRPr="00C40B99">
        <w:rPr>
          <w:lang w:val="hr-HR"/>
        </w:rPr>
        <w:t xml:space="preserve">,00 KM, što je u odnosu na prvobitni plan manje za </w:t>
      </w:r>
      <w:r w:rsidR="00C40B99">
        <w:rPr>
          <w:lang w:val="hr-HR"/>
        </w:rPr>
        <w:t>8,12</w:t>
      </w:r>
      <w:r w:rsidR="00A560FB" w:rsidRPr="00C40B99">
        <w:rPr>
          <w:lang w:val="hr-HR"/>
        </w:rPr>
        <w:t xml:space="preserve">% ili manje za </w:t>
      </w:r>
      <w:r w:rsidR="00C40B99">
        <w:rPr>
          <w:lang w:val="hr-HR"/>
        </w:rPr>
        <w:t>35.900</w:t>
      </w:r>
      <w:r w:rsidR="00A560FB" w:rsidRPr="00C40B99">
        <w:rPr>
          <w:lang w:val="hr-HR"/>
        </w:rPr>
        <w:t>,00 KM. U okviru ove skupine povećan je plan prihoda od pružanja usluga građanima i pravnim osobama</w:t>
      </w:r>
      <w:r w:rsidR="00A560FB">
        <w:rPr>
          <w:lang w:val="hr-HR"/>
        </w:rPr>
        <w:t xml:space="preserve"> (analitička konta 722611 i 722612)</w:t>
      </w:r>
      <w:r w:rsidR="00FD3CC1">
        <w:rPr>
          <w:lang w:val="hr-HR"/>
        </w:rPr>
        <w:t xml:space="preserve"> te vlastiti prihodi proračunskih korisnika (analitički konto 722631)</w:t>
      </w:r>
      <w:r w:rsidR="00A560FB">
        <w:rPr>
          <w:lang w:val="hr-HR"/>
        </w:rPr>
        <w:t xml:space="preserve">, a </w:t>
      </w:r>
      <w:r w:rsidR="00C40B99">
        <w:rPr>
          <w:lang w:val="hr-HR"/>
        </w:rPr>
        <w:t xml:space="preserve">dok su </w:t>
      </w:r>
      <w:r w:rsidR="00A560FB">
        <w:rPr>
          <w:lang w:val="hr-HR"/>
        </w:rPr>
        <w:t>smanjen</w:t>
      </w:r>
      <w:r w:rsidR="00C40B99">
        <w:rPr>
          <w:lang w:val="hr-HR"/>
        </w:rPr>
        <w:t>i</w:t>
      </w:r>
      <w:r w:rsidR="00A560FB">
        <w:rPr>
          <w:lang w:val="hr-HR"/>
        </w:rPr>
        <w:t xml:space="preserve"> plan</w:t>
      </w:r>
      <w:r w:rsidR="00C40B99">
        <w:rPr>
          <w:lang w:val="hr-HR"/>
        </w:rPr>
        <w:t>ovi svih ostalih</w:t>
      </w:r>
      <w:r w:rsidR="00A560FB">
        <w:rPr>
          <w:lang w:val="hr-HR"/>
        </w:rPr>
        <w:t xml:space="preserve"> prihoda</w:t>
      </w:r>
      <w:r w:rsidR="00C40B99">
        <w:rPr>
          <w:lang w:val="hr-HR"/>
        </w:rPr>
        <w:t xml:space="preserve">. </w:t>
      </w:r>
      <w:r w:rsidR="00A560FB">
        <w:rPr>
          <w:lang w:val="hr-HR"/>
        </w:rPr>
        <w:t xml:space="preserve">Smanjenje plana ove skupine prihoda zasniva se na njihovoj realizaciji u </w:t>
      </w:r>
      <w:r w:rsidR="00FD3CC1">
        <w:rPr>
          <w:lang w:val="hr-HR"/>
        </w:rPr>
        <w:t>razdoblju siječanj-listopad</w:t>
      </w:r>
      <w:r w:rsidR="00A560FB">
        <w:rPr>
          <w:lang w:val="hr-HR"/>
        </w:rPr>
        <w:t xml:space="preserve"> 201</w:t>
      </w:r>
      <w:r w:rsidR="00FD3CC1">
        <w:rPr>
          <w:lang w:val="hr-HR"/>
        </w:rPr>
        <w:t>6</w:t>
      </w:r>
      <w:r w:rsidR="00A560FB">
        <w:rPr>
          <w:lang w:val="hr-HR"/>
        </w:rPr>
        <w:t xml:space="preserve">. godine i povijesnim podacima o njihovom kretanju u </w:t>
      </w:r>
      <w:r w:rsidR="00FD3CC1">
        <w:rPr>
          <w:lang w:val="hr-HR"/>
        </w:rPr>
        <w:t>studenom i prosincu 2015. godine</w:t>
      </w:r>
      <w:r w:rsidR="00A560FB">
        <w:rPr>
          <w:lang w:val="hr-HR"/>
        </w:rPr>
        <w:t>.</w:t>
      </w:r>
    </w:p>
    <w:p w:rsidR="00593A7C" w:rsidRDefault="00A560FB">
      <w:pPr>
        <w:ind w:firstLine="720"/>
        <w:jc w:val="both"/>
        <w:rPr>
          <w:lang w:val="hr-HR"/>
        </w:rPr>
      </w:pPr>
      <w:r w:rsidRPr="00C40B99">
        <w:rPr>
          <w:b/>
          <w:i/>
          <w:lang w:val="hr-HR"/>
        </w:rPr>
        <w:t>N</w:t>
      </w:r>
      <w:r w:rsidR="00445243" w:rsidRPr="00C40B99">
        <w:rPr>
          <w:b/>
          <w:i/>
          <w:lang w:val="hr-HR"/>
        </w:rPr>
        <w:t>eplanirane uplate-prihodi (glavn</w:t>
      </w:r>
      <w:r w:rsidRPr="00C40B99">
        <w:rPr>
          <w:b/>
          <w:i/>
          <w:lang w:val="hr-HR"/>
        </w:rPr>
        <w:t>a</w:t>
      </w:r>
      <w:r w:rsidR="00445243" w:rsidRPr="00C40B99">
        <w:rPr>
          <w:b/>
          <w:i/>
          <w:lang w:val="hr-HR"/>
        </w:rPr>
        <w:t xml:space="preserve"> skupin</w:t>
      </w:r>
      <w:r w:rsidRPr="00C40B99">
        <w:rPr>
          <w:b/>
          <w:i/>
          <w:lang w:val="hr-HR"/>
        </w:rPr>
        <w:t>a</w:t>
      </w:r>
      <w:r w:rsidR="007D3AE4" w:rsidRPr="00C40B99">
        <w:rPr>
          <w:b/>
          <w:i/>
          <w:lang w:val="hr-HR"/>
        </w:rPr>
        <w:t>722700)</w:t>
      </w:r>
      <w:r w:rsidR="007D3AE4">
        <w:rPr>
          <w:lang w:val="hr-HR"/>
        </w:rPr>
        <w:t xml:space="preserve"> se</w:t>
      </w:r>
      <w:r>
        <w:rPr>
          <w:lang w:val="hr-HR"/>
        </w:rPr>
        <w:t>, na osnovi izvršenja u razdoblju siječanj-</w:t>
      </w:r>
      <w:r w:rsidR="00FD3CC1">
        <w:rPr>
          <w:lang w:val="hr-HR"/>
        </w:rPr>
        <w:t>listopad</w:t>
      </w:r>
      <w:r>
        <w:rPr>
          <w:lang w:val="hr-HR"/>
        </w:rPr>
        <w:t xml:space="preserve"> 201</w:t>
      </w:r>
      <w:r w:rsidR="00FD3CC1">
        <w:rPr>
          <w:lang w:val="hr-HR"/>
        </w:rPr>
        <w:t>6</w:t>
      </w:r>
      <w:r>
        <w:rPr>
          <w:lang w:val="hr-HR"/>
        </w:rPr>
        <w:t>. godine,</w:t>
      </w:r>
      <w:r w:rsidR="00FD3CC1">
        <w:rPr>
          <w:lang w:val="hr-HR"/>
        </w:rPr>
        <w:t xml:space="preserve"> </w:t>
      </w:r>
      <w:r>
        <w:rPr>
          <w:lang w:val="hr-HR"/>
        </w:rPr>
        <w:t>smanjuju</w:t>
      </w:r>
      <w:r w:rsidR="007D3AE4">
        <w:rPr>
          <w:lang w:val="hr-HR"/>
        </w:rPr>
        <w:t xml:space="preserve"> za </w:t>
      </w:r>
      <w:r w:rsidR="00FD3CC1">
        <w:rPr>
          <w:lang w:val="hr-HR"/>
        </w:rPr>
        <w:t>80,19</w:t>
      </w:r>
      <w:r w:rsidR="00445243">
        <w:rPr>
          <w:lang w:val="hr-HR"/>
        </w:rPr>
        <w:t xml:space="preserve">% ili u apsolutnom iznosu </w:t>
      </w:r>
      <w:r>
        <w:rPr>
          <w:lang w:val="hr-HR"/>
        </w:rPr>
        <w:t>smanjuju</w:t>
      </w:r>
      <w:r w:rsidR="00445243">
        <w:rPr>
          <w:lang w:val="hr-HR"/>
        </w:rPr>
        <w:t xml:space="preserve"> za </w:t>
      </w:r>
      <w:r w:rsidR="00FD3CC1">
        <w:rPr>
          <w:lang w:val="hr-HR"/>
        </w:rPr>
        <w:t>4.210</w:t>
      </w:r>
      <w:r w:rsidR="00445243">
        <w:rPr>
          <w:lang w:val="hr-HR"/>
        </w:rPr>
        <w:t xml:space="preserve">,00 KM. </w:t>
      </w:r>
    </w:p>
    <w:p w:rsidR="00593A7C" w:rsidRPr="00A560FB" w:rsidRDefault="00593A7C">
      <w:pPr>
        <w:ind w:firstLine="720"/>
        <w:jc w:val="both"/>
        <w:rPr>
          <w:lang w:val="hr-HR"/>
        </w:rPr>
      </w:pPr>
    </w:p>
    <w:p w:rsidR="00593A7C" w:rsidRDefault="00445243">
      <w:pPr>
        <w:pStyle w:val="Naslov3"/>
        <w:ind w:firstLine="720"/>
        <w:jc w:val="both"/>
      </w:pPr>
      <w:r>
        <w:lastRenderedPageBreak/>
        <w:t xml:space="preserve">3.2.3. </w:t>
      </w:r>
      <w:r>
        <w:tab/>
        <w:t>Novčane kazne</w:t>
      </w:r>
    </w:p>
    <w:p w:rsidR="00593A7C" w:rsidRDefault="00445243">
      <w:pPr>
        <w:ind w:firstLine="720"/>
        <w:jc w:val="both"/>
        <w:rPr>
          <w:lang w:val="hr-HR"/>
        </w:rPr>
      </w:pPr>
      <w:r>
        <w:rPr>
          <w:lang w:val="hr-HR"/>
        </w:rPr>
        <w:t xml:space="preserve">Novčane kazne (potkategorija 723000) planirane su u iznosu od </w:t>
      </w:r>
      <w:r w:rsidR="00FD3CC1">
        <w:rPr>
          <w:lang w:val="hr-HR"/>
        </w:rPr>
        <w:t>34</w:t>
      </w:r>
      <w:r w:rsidR="00C40B99">
        <w:rPr>
          <w:lang w:val="hr-HR"/>
        </w:rPr>
        <w:t>9</w:t>
      </w:r>
      <w:r w:rsidR="00FD3CC1">
        <w:rPr>
          <w:lang w:val="hr-HR"/>
        </w:rPr>
        <w:t>.</w:t>
      </w:r>
      <w:r w:rsidR="00C40B99">
        <w:rPr>
          <w:lang w:val="hr-HR"/>
        </w:rPr>
        <w:t>80</w:t>
      </w:r>
      <w:r w:rsidR="00FD3CC1">
        <w:rPr>
          <w:lang w:val="hr-HR"/>
        </w:rPr>
        <w:t>0</w:t>
      </w:r>
      <w:r>
        <w:rPr>
          <w:lang w:val="hr-HR"/>
        </w:rPr>
        <w:t xml:space="preserve">,00 KM, što je </w:t>
      </w:r>
      <w:r w:rsidR="00C40B99">
        <w:rPr>
          <w:lang w:val="hr-HR"/>
        </w:rPr>
        <w:t>14,29</w:t>
      </w:r>
      <w:r>
        <w:rPr>
          <w:lang w:val="hr-HR"/>
        </w:rPr>
        <w:t xml:space="preserve">% </w:t>
      </w:r>
      <w:r w:rsidR="00FD3CC1">
        <w:rPr>
          <w:lang w:val="hr-HR"/>
        </w:rPr>
        <w:t>manje</w:t>
      </w:r>
      <w:r>
        <w:rPr>
          <w:lang w:val="hr-HR"/>
        </w:rPr>
        <w:t xml:space="preserve"> u odnosu na prethodno planirane zbog </w:t>
      </w:r>
      <w:r w:rsidR="00FD3CC1">
        <w:rPr>
          <w:lang w:val="hr-HR"/>
        </w:rPr>
        <w:t>manjeg</w:t>
      </w:r>
      <w:r>
        <w:rPr>
          <w:lang w:val="hr-HR"/>
        </w:rPr>
        <w:t xml:space="preserve"> ostvarenja priliva po toj osnovi. Promatrano u apsolutnom iznosu planira se </w:t>
      </w:r>
      <w:r w:rsidR="00FD3CC1">
        <w:rPr>
          <w:lang w:val="hr-HR"/>
        </w:rPr>
        <w:t>smanjenje</w:t>
      </w:r>
      <w:r>
        <w:rPr>
          <w:lang w:val="hr-HR"/>
        </w:rPr>
        <w:t xml:space="preserve"> prihoda od novčanih kazni za </w:t>
      </w:r>
      <w:r w:rsidR="00C40B99">
        <w:rPr>
          <w:lang w:val="hr-HR"/>
        </w:rPr>
        <w:t>58.300</w:t>
      </w:r>
      <w:r w:rsidR="002A586C">
        <w:rPr>
          <w:lang w:val="hr-HR"/>
        </w:rPr>
        <w:t>,00 KM, i to uglavnom na poziciji novčanih kazni za prekršaje koje su registrirane u registru novčanih kazni i troškova prekršajnog pos</w:t>
      </w:r>
      <w:r w:rsidR="00FD3CC1">
        <w:rPr>
          <w:lang w:val="hr-HR"/>
        </w:rPr>
        <w:t>tupka (analitički konto 723123), ali i na svim ostalim pozicijama ove skupine.</w:t>
      </w:r>
    </w:p>
    <w:p w:rsidR="00593A7C" w:rsidRDefault="00593A7C">
      <w:pPr>
        <w:jc w:val="both"/>
        <w:rPr>
          <w:lang w:val="hr-HR"/>
        </w:rPr>
      </w:pPr>
    </w:p>
    <w:p w:rsidR="002A586C" w:rsidRDefault="002A586C">
      <w:pPr>
        <w:jc w:val="both"/>
        <w:rPr>
          <w:lang w:val="hr-HR"/>
        </w:rPr>
      </w:pPr>
    </w:p>
    <w:p w:rsidR="002C27C8" w:rsidRPr="00FE6145" w:rsidRDefault="002C27C8">
      <w:pPr>
        <w:jc w:val="both"/>
        <w:rPr>
          <w:sz w:val="16"/>
          <w:szCs w:val="16"/>
          <w:lang w:val="hr-HR"/>
        </w:rPr>
      </w:pPr>
    </w:p>
    <w:p w:rsidR="00593A7C" w:rsidRDefault="00445243">
      <w:pPr>
        <w:pStyle w:val="Naslov3"/>
        <w:numPr>
          <w:ilvl w:val="1"/>
          <w:numId w:val="13"/>
        </w:numPr>
        <w:jc w:val="both"/>
      </w:pPr>
      <w:r>
        <w:t>TEKUĆ</w:t>
      </w:r>
      <w:r w:rsidR="002A586C">
        <w:t>I</w:t>
      </w:r>
      <w:r w:rsidR="00FD3CC1">
        <w:t xml:space="preserve"> </w:t>
      </w:r>
      <w:r w:rsidR="002A586C">
        <w:t>GRANTOVI (GRANTOVI I DONACIJE)</w:t>
      </w:r>
    </w:p>
    <w:p w:rsidR="00593A7C" w:rsidRPr="00554287" w:rsidRDefault="00593A7C">
      <w:pPr>
        <w:rPr>
          <w:sz w:val="16"/>
          <w:szCs w:val="16"/>
          <w:lang w:val="hr-HR"/>
        </w:rPr>
      </w:pPr>
    </w:p>
    <w:p w:rsidR="00593A7C" w:rsidRDefault="00445243">
      <w:pPr>
        <w:ind w:firstLine="720"/>
        <w:jc w:val="both"/>
        <w:rPr>
          <w:lang w:val="hr-HR"/>
        </w:rPr>
      </w:pPr>
      <w:r w:rsidRPr="00C40B99">
        <w:rPr>
          <w:lang w:val="hr-HR"/>
        </w:rPr>
        <w:t>Tekuć</w:t>
      </w:r>
      <w:r w:rsidR="002A586C" w:rsidRPr="00C40B99">
        <w:rPr>
          <w:lang w:val="hr-HR"/>
        </w:rPr>
        <w:t>i</w:t>
      </w:r>
      <w:r w:rsidR="00FD3CC1" w:rsidRPr="00C40B99">
        <w:rPr>
          <w:lang w:val="hr-HR"/>
        </w:rPr>
        <w:t xml:space="preserve"> </w:t>
      </w:r>
      <w:r w:rsidR="002A586C" w:rsidRPr="00C40B99">
        <w:rPr>
          <w:lang w:val="hr-HR"/>
        </w:rPr>
        <w:t>grantovi</w:t>
      </w:r>
      <w:r w:rsidRPr="00C40B99">
        <w:rPr>
          <w:lang w:val="hr-HR"/>
        </w:rPr>
        <w:t xml:space="preserve"> (kategorija 730000) planiran</w:t>
      </w:r>
      <w:r w:rsidR="002A586C" w:rsidRPr="00C40B99">
        <w:rPr>
          <w:lang w:val="hr-HR"/>
        </w:rPr>
        <w:t>i</w:t>
      </w:r>
      <w:r w:rsidRPr="00C40B99">
        <w:rPr>
          <w:lang w:val="hr-HR"/>
        </w:rPr>
        <w:t xml:space="preserve"> su u iznosu od </w:t>
      </w:r>
      <w:r w:rsidR="00591111">
        <w:rPr>
          <w:lang w:val="hr-HR"/>
        </w:rPr>
        <w:t>1.997.450</w:t>
      </w:r>
      <w:r w:rsidR="002A586C" w:rsidRPr="00C40B99">
        <w:rPr>
          <w:lang w:val="hr-HR"/>
        </w:rPr>
        <w:t xml:space="preserve">,00 KM, </w:t>
      </w:r>
      <w:r w:rsidR="00B90495" w:rsidRPr="00C40B99">
        <w:rPr>
          <w:lang w:val="hr-HR"/>
        </w:rPr>
        <w:t>i</w:t>
      </w:r>
      <w:r w:rsidR="002A586C" w:rsidRPr="00C40B99">
        <w:rPr>
          <w:lang w:val="hr-HR"/>
        </w:rPr>
        <w:t xml:space="preserve"> manji su od prvobitno planiranih za </w:t>
      </w:r>
      <w:r w:rsidR="00DF2B06">
        <w:rPr>
          <w:lang w:val="hr-HR"/>
        </w:rPr>
        <w:t>66,</w:t>
      </w:r>
      <w:r w:rsidR="00591111">
        <w:rPr>
          <w:lang w:val="hr-HR"/>
        </w:rPr>
        <w:t>78</w:t>
      </w:r>
      <w:r w:rsidR="002A586C" w:rsidRPr="00C40B99">
        <w:rPr>
          <w:lang w:val="hr-HR"/>
        </w:rPr>
        <w:t xml:space="preserve">% ili u apsolutnom iznosu manji za </w:t>
      </w:r>
      <w:r w:rsidR="00AA6E3C">
        <w:rPr>
          <w:lang w:val="hr-HR"/>
        </w:rPr>
        <w:t>4.0</w:t>
      </w:r>
      <w:r w:rsidR="00591111">
        <w:rPr>
          <w:lang w:val="hr-HR"/>
        </w:rPr>
        <w:t>15</w:t>
      </w:r>
      <w:r w:rsidR="00AA6E3C">
        <w:rPr>
          <w:lang w:val="hr-HR"/>
        </w:rPr>
        <w:t>.8</w:t>
      </w:r>
      <w:r w:rsidR="00591111">
        <w:rPr>
          <w:lang w:val="hr-HR"/>
        </w:rPr>
        <w:t>8</w:t>
      </w:r>
      <w:r w:rsidR="00AA6E3C">
        <w:rPr>
          <w:lang w:val="hr-HR"/>
        </w:rPr>
        <w:t>1</w:t>
      </w:r>
      <w:r w:rsidR="002A586C" w:rsidRPr="00C40B99">
        <w:rPr>
          <w:lang w:val="hr-HR"/>
        </w:rPr>
        <w:t>,00 KM.</w:t>
      </w:r>
      <w:r w:rsidRPr="00C40B99">
        <w:rPr>
          <w:lang w:val="hr-HR"/>
        </w:rPr>
        <w:t xml:space="preserve"> Navedeni iznos tekućih potpora sastoji se od</w:t>
      </w:r>
      <w:r w:rsidR="001413F2" w:rsidRPr="00C40B99">
        <w:rPr>
          <w:lang w:val="hr-HR"/>
        </w:rPr>
        <w:t xml:space="preserve"> realiziranih tekućih potpora u razdoblju siječanj-listopad 2016. godine</w:t>
      </w:r>
      <w:r w:rsidR="00D63C1D">
        <w:rPr>
          <w:lang w:val="hr-HR"/>
        </w:rPr>
        <w:t>,</w:t>
      </w:r>
      <w:r w:rsidR="001413F2" w:rsidRPr="00C40B99">
        <w:rPr>
          <w:lang w:val="hr-HR"/>
        </w:rPr>
        <w:t xml:space="preserve"> te tekućih potpora čija se realizacija s određenom izvjesnošću može očekivati do konca 2016. godine, i to</w:t>
      </w:r>
      <w:r w:rsidRPr="00C40B99">
        <w:rPr>
          <w:lang w:val="hr-HR"/>
        </w:rPr>
        <w:t>:</w:t>
      </w:r>
    </w:p>
    <w:p w:rsidR="001413F2" w:rsidRDefault="001413F2" w:rsidP="001413F2">
      <w:pPr>
        <w:pStyle w:val="Uvuenotijeloteksta"/>
        <w:numPr>
          <w:ilvl w:val="1"/>
          <w:numId w:val="18"/>
        </w:numPr>
        <w:spacing w:line="240" w:lineRule="auto"/>
        <w:ind w:left="709"/>
      </w:pPr>
      <w:r w:rsidRPr="00D63C1D">
        <w:t>primljeni tekući grantovi od inozemnih vlada i međunarodnih organizacija (potkategorija 731000) u iznosu od 1</w:t>
      </w:r>
      <w:r w:rsidR="00D63C1D" w:rsidRPr="00D63C1D">
        <w:t>7</w:t>
      </w:r>
      <w:r w:rsidRPr="00D63C1D">
        <w:t xml:space="preserve">4.830 KM, što je </w:t>
      </w:r>
      <w:r w:rsidR="00D63C1D" w:rsidRPr="00D63C1D">
        <w:t>15,58</w:t>
      </w:r>
      <w:r w:rsidRPr="00D63C1D">
        <w:t xml:space="preserve">% ili </w:t>
      </w:r>
      <w:r w:rsidR="00D63C1D" w:rsidRPr="00D63C1D">
        <w:t>2</w:t>
      </w:r>
      <w:r w:rsidRPr="00D63C1D">
        <w:t>3.566 KM više od prvobitno planiranog, odnosno:</w:t>
      </w:r>
    </w:p>
    <w:p w:rsidR="00C0019B" w:rsidRDefault="00C0019B" w:rsidP="00C0019B">
      <w:pPr>
        <w:pStyle w:val="Uvuenotijeloteksta"/>
        <w:numPr>
          <w:ilvl w:val="2"/>
          <w:numId w:val="18"/>
        </w:numPr>
        <w:spacing w:line="240" w:lineRule="auto"/>
        <w:ind w:left="1418" w:hanging="425"/>
      </w:pPr>
      <w:r>
        <w:t xml:space="preserve">sredstva odobrena Upravi civilne zaštite Županije Posavske od strane Ambasade Švicarske u Sarajevu za projekt Analize rizika od prirodnih i drugih nesreća na području Županije Posavske na temelju potpisanog Ugovora broj: 81046397 od 08.11.2016.godine u iznosu od 20.000,00 KM, </w:t>
      </w:r>
    </w:p>
    <w:p w:rsidR="00D63C1D" w:rsidRDefault="001413F2" w:rsidP="001413F2">
      <w:pPr>
        <w:pStyle w:val="Uvuenotijeloteksta"/>
        <w:numPr>
          <w:ilvl w:val="2"/>
          <w:numId w:val="18"/>
        </w:numPr>
        <w:spacing w:line="240" w:lineRule="auto"/>
        <w:ind w:left="1418" w:hanging="425"/>
      </w:pPr>
      <w:r>
        <w:t xml:space="preserve">sredstva po natječaju Europske komisije „Projekti prevencije i pripravnosti u području civilne zaštite i onečišćenja mora za 2015. godinu (DG ECHO) za projekt međugranične suradnje „DR.SHARE – Disaster Reduction, Standardized Hazard Analysis and Risk Evaluation“ dodijeljena Ministarstvu poljoprivrede, vodoprivrede i šumarstva u iznosu od 17.860 KM, </w:t>
      </w:r>
      <w:r w:rsidR="00C0019B">
        <w:t>i</w:t>
      </w:r>
    </w:p>
    <w:p w:rsidR="001413F2" w:rsidRDefault="001413F2" w:rsidP="001413F2">
      <w:pPr>
        <w:pStyle w:val="Uvuenotijeloteksta"/>
        <w:numPr>
          <w:ilvl w:val="2"/>
          <w:numId w:val="18"/>
        </w:numPr>
        <w:spacing w:line="240" w:lineRule="auto"/>
        <w:ind w:left="1418" w:hanging="425"/>
      </w:pPr>
      <w:r>
        <w:t xml:space="preserve">drugi dio potpore </w:t>
      </w:r>
      <w:r w:rsidRPr="007732B6">
        <w:t>sektoru pravosuđa (Kantonalno tužiteljstvo Posavskog kantona) od Delegacije Europske unije za Bosnu i Hercegovinu za procesuiranje predmeta ratnih zločina u okviru In</w:t>
      </w:r>
      <w:r>
        <w:t xml:space="preserve">strumenta pretpristupne pomoći </w:t>
      </w:r>
      <w:r w:rsidRPr="007732B6">
        <w:t>IPA</w:t>
      </w:r>
      <w:r>
        <w:t xml:space="preserve"> 2012/2013,</w:t>
      </w:r>
      <w:r w:rsidRPr="007732B6">
        <w:t xml:space="preserve"> a na temelju potpisanog Memoranduma o</w:t>
      </w:r>
      <w:r>
        <w:t xml:space="preserve"> razumijevanju od 23.12.2013.g. u iznosu od 136.970 KM (2,67% više od prvobitno planiranog iznosa ili 3.560,00 KM više).</w:t>
      </w:r>
    </w:p>
    <w:p w:rsidR="001413F2" w:rsidRPr="00B90495" w:rsidRDefault="001413F2">
      <w:pPr>
        <w:ind w:firstLine="720"/>
        <w:jc w:val="both"/>
        <w:rPr>
          <w:lang w:val="hr-HR"/>
        </w:rPr>
      </w:pPr>
    </w:p>
    <w:p w:rsidR="002A586C" w:rsidRPr="00D63C1D" w:rsidRDefault="002A586C" w:rsidP="002A586C">
      <w:pPr>
        <w:numPr>
          <w:ilvl w:val="0"/>
          <w:numId w:val="11"/>
        </w:numPr>
        <w:jc w:val="both"/>
        <w:rPr>
          <w:lang w:val="hr-HR"/>
        </w:rPr>
      </w:pPr>
      <w:r w:rsidRPr="00D63C1D">
        <w:rPr>
          <w:lang w:val="hr-HR"/>
        </w:rPr>
        <w:t>Tekući grantovi od ostalih razina vlasti (glavna skupina 732000)</w:t>
      </w:r>
      <w:r w:rsidR="001413F2" w:rsidRPr="00D63C1D">
        <w:rPr>
          <w:lang w:val="hr-HR"/>
        </w:rPr>
        <w:t xml:space="preserve"> u ukupnom iznosu od </w:t>
      </w:r>
      <w:r w:rsidR="00AA6E3C">
        <w:rPr>
          <w:lang w:val="hr-HR"/>
        </w:rPr>
        <w:t>1.5</w:t>
      </w:r>
      <w:r w:rsidR="00591111">
        <w:rPr>
          <w:lang w:val="hr-HR"/>
        </w:rPr>
        <w:t>52</w:t>
      </w:r>
      <w:r w:rsidR="001413F2" w:rsidRPr="00D63C1D">
        <w:rPr>
          <w:lang w:val="hr-HR"/>
        </w:rPr>
        <w:t>.</w:t>
      </w:r>
      <w:r w:rsidR="00591111">
        <w:rPr>
          <w:lang w:val="hr-HR"/>
        </w:rPr>
        <w:t>18</w:t>
      </w:r>
      <w:r w:rsidR="001413F2" w:rsidRPr="00D63C1D">
        <w:rPr>
          <w:lang w:val="hr-HR"/>
        </w:rPr>
        <w:t>0,00 KM</w:t>
      </w:r>
      <w:r w:rsidR="00D63C1D" w:rsidRPr="00D63C1D">
        <w:rPr>
          <w:lang w:val="hr-HR"/>
        </w:rPr>
        <w:t xml:space="preserve">, </w:t>
      </w:r>
      <w:r w:rsidR="00D63C1D" w:rsidRPr="00D63C1D">
        <w:t xml:space="preserve">što je </w:t>
      </w:r>
      <w:r w:rsidR="00AA6E3C">
        <w:t>73,</w:t>
      </w:r>
      <w:r w:rsidR="00591111">
        <w:t>29</w:t>
      </w:r>
      <w:r w:rsidR="00D63C1D" w:rsidRPr="00D63C1D">
        <w:t xml:space="preserve">% ili </w:t>
      </w:r>
      <w:r w:rsidR="00AA6E3C">
        <w:t>4.</w:t>
      </w:r>
      <w:r w:rsidR="00591111">
        <w:t>259.395</w:t>
      </w:r>
      <w:r w:rsidR="00D63C1D" w:rsidRPr="00D63C1D">
        <w:t xml:space="preserve"> KM manje od prvobitno planiranog, odnosno:</w:t>
      </w:r>
      <w:r w:rsidRPr="00D63C1D">
        <w:rPr>
          <w:lang w:val="hr-HR"/>
        </w:rPr>
        <w:t>:</w:t>
      </w:r>
    </w:p>
    <w:p w:rsidR="00C0019B" w:rsidRPr="0045646E" w:rsidRDefault="00C0019B" w:rsidP="00C0019B">
      <w:pPr>
        <w:pStyle w:val="Default"/>
        <w:numPr>
          <w:ilvl w:val="1"/>
          <w:numId w:val="11"/>
        </w:numPr>
        <w:jc w:val="both"/>
      </w:pPr>
      <w:r>
        <w:t>sredstva iz Proračuna FBiH u svrhu refundacije plaćenih kamata po Amandmanu 2 na Podugovor o kreditu od 20.03.2012. godine za Projekt nabavke, obuke i održavanja medicinske i nemedicinske opreme i usluga u Kantonalnoj bolnici Orašje (UniCredit Bank Austria AG) i Aneksu 1 na Podugovor o zajmu od 07.04.2010. godine za Projekt Modernizacija bolnica u Bosni i Hercegovini – Faza II (Export-Import Banka Koreja) u iznosu od 78.860 KM,</w:t>
      </w:r>
    </w:p>
    <w:p w:rsidR="002A586C" w:rsidRDefault="002A586C" w:rsidP="002A586C">
      <w:pPr>
        <w:numPr>
          <w:ilvl w:val="1"/>
          <w:numId w:val="11"/>
        </w:numPr>
        <w:jc w:val="both"/>
        <w:rPr>
          <w:lang w:val="hr-HR"/>
        </w:rPr>
      </w:pPr>
      <w:r w:rsidRPr="00B90495">
        <w:rPr>
          <w:lang w:val="hr-HR"/>
        </w:rPr>
        <w:t xml:space="preserve">sredstva iz Proračuna FBiH u iznosu od </w:t>
      </w:r>
      <w:r w:rsidR="001413F2">
        <w:rPr>
          <w:lang w:val="hr-HR"/>
        </w:rPr>
        <w:t>268.060</w:t>
      </w:r>
      <w:r w:rsidRPr="00B90495">
        <w:rPr>
          <w:lang w:val="hr-HR"/>
        </w:rPr>
        <w:t>,00 KM Ministarstvu zdravstva, rada i socijalne politike za primjenu Zakona o osnovama socijalne zaštite, zaštite civilnih žrtava rata i zaštite porodica s djecom («Službene novine Federacije Bosne i Hercegovine», bro</w:t>
      </w:r>
      <w:r w:rsidR="001413F2">
        <w:rPr>
          <w:lang w:val="hr-HR"/>
        </w:rPr>
        <w:t>j: 36/99, 54/04, 39/06 i 14/09) – što je 4,77% ili 13.440,00 KM manje od prvobitno planiranog na ovoj poziciji,</w:t>
      </w:r>
    </w:p>
    <w:p w:rsidR="0045646E" w:rsidRDefault="0045646E" w:rsidP="0045646E">
      <w:pPr>
        <w:pStyle w:val="Default"/>
        <w:numPr>
          <w:ilvl w:val="1"/>
          <w:numId w:val="19"/>
        </w:numPr>
        <w:jc w:val="both"/>
      </w:pPr>
      <w:r>
        <w:t xml:space="preserve">sredstva od Federalnog ministarstva obrazovanja i nauke Osnovnoj školi Vladimira Nazora Odžak po osnovi Ugovora o sufinanciranju projekta iz oblasti predškolskog, osnovnog i srednjeg obrazovanja u svrhu realizacije projekta </w:t>
      </w:r>
      <w:r>
        <w:lastRenderedPageBreak/>
        <w:t>„Obnova i nabavka knjižnog fonda u školskim knjižnicama“ u iznosu od 2.630 KM,</w:t>
      </w:r>
    </w:p>
    <w:p w:rsidR="0045646E" w:rsidRDefault="0045646E" w:rsidP="0045646E">
      <w:pPr>
        <w:pStyle w:val="Default"/>
        <w:numPr>
          <w:ilvl w:val="1"/>
          <w:numId w:val="19"/>
        </w:numPr>
        <w:jc w:val="both"/>
      </w:pPr>
      <w:r>
        <w:t>sredstva od Federalnog ministarstva obrazovanja i nauke Osnovnoj školi Braće Radića Domaljevac po osnovi Ugovora o sufinanciranju projekta iz oblasti predškolskog, osnovnog i srednjeg obrazovanja u svrhu realizacije projekta „Nabavka školske lektire za knjižnicu“ u iznosu od 2.630 KM,</w:t>
      </w:r>
    </w:p>
    <w:p w:rsidR="0045646E" w:rsidRDefault="0045646E" w:rsidP="0045646E">
      <w:pPr>
        <w:pStyle w:val="Default"/>
        <w:numPr>
          <w:ilvl w:val="1"/>
          <w:numId w:val="19"/>
        </w:numPr>
        <w:jc w:val="both"/>
      </w:pPr>
      <w:r>
        <w:t>sredstva od Federalnog štaba civilne zaštite sukladno Odluci o odobravanju jednokratne novčane pomoći za saniranje šteta Posavskom, Tuzlanskom i Zeničko-dobojskom kantonu broj: 12-02/10-588-16/15 od 08.12.2015. godine u iznosu od 200.000,00 KM, i</w:t>
      </w:r>
    </w:p>
    <w:p w:rsidR="002A586C" w:rsidRDefault="002A586C" w:rsidP="002A586C">
      <w:pPr>
        <w:numPr>
          <w:ilvl w:val="1"/>
          <w:numId w:val="11"/>
        </w:numPr>
        <w:jc w:val="both"/>
        <w:rPr>
          <w:lang w:val="hr-HR"/>
        </w:rPr>
      </w:pPr>
      <w:r w:rsidRPr="00B90495">
        <w:rPr>
          <w:lang w:val="hr-HR"/>
        </w:rPr>
        <w:t>planirana tekuća potpora od Federacije Bosne i Hercegovine namijenjena županijama za proračunsku potpo</w:t>
      </w:r>
      <w:r w:rsidR="009E6FA9">
        <w:rPr>
          <w:lang w:val="hr-HR"/>
        </w:rPr>
        <w:t xml:space="preserve">ru u iznosu od </w:t>
      </w:r>
      <w:r w:rsidR="00D63C1D">
        <w:rPr>
          <w:lang w:val="hr-HR"/>
        </w:rPr>
        <w:t>1.</w:t>
      </w:r>
      <w:r w:rsidR="00DF2B06">
        <w:rPr>
          <w:lang w:val="hr-HR"/>
        </w:rPr>
        <w:t>0</w:t>
      </w:r>
      <w:r w:rsidR="0045646E">
        <w:rPr>
          <w:lang w:val="hr-HR"/>
        </w:rPr>
        <w:t>00.000</w:t>
      </w:r>
      <w:r w:rsidR="009E6FA9">
        <w:rPr>
          <w:lang w:val="hr-HR"/>
        </w:rPr>
        <w:t xml:space="preserve">,00 KM. </w:t>
      </w:r>
      <w:r w:rsidR="000632AE">
        <w:rPr>
          <w:lang w:val="hr-HR"/>
        </w:rPr>
        <w:t>P</w:t>
      </w:r>
      <w:r w:rsidRPr="00B90495">
        <w:rPr>
          <w:lang w:val="hr-HR"/>
        </w:rPr>
        <w:t xml:space="preserve">rvobitnim Proračunom planirano </w:t>
      </w:r>
      <w:r w:rsidR="009E6FA9">
        <w:rPr>
          <w:lang w:val="hr-HR"/>
        </w:rPr>
        <w:t xml:space="preserve">je </w:t>
      </w:r>
      <w:r w:rsidR="0045646E">
        <w:rPr>
          <w:lang w:val="hr-HR"/>
        </w:rPr>
        <w:t>5.500</w:t>
      </w:r>
      <w:r w:rsidR="009E6FA9">
        <w:rPr>
          <w:lang w:val="hr-HR"/>
        </w:rPr>
        <w:t xml:space="preserve">.000,00 KM </w:t>
      </w:r>
      <w:r w:rsidR="000632AE">
        <w:rPr>
          <w:lang w:val="hr-HR"/>
        </w:rPr>
        <w:t xml:space="preserve">proračunske potpore </w:t>
      </w:r>
      <w:r w:rsidR="009E6FA9">
        <w:rPr>
          <w:lang w:val="hr-HR"/>
        </w:rPr>
        <w:t xml:space="preserve">što predstavlja </w:t>
      </w:r>
      <w:r w:rsidRPr="00B90495">
        <w:rPr>
          <w:lang w:val="hr-HR"/>
        </w:rPr>
        <w:t xml:space="preserve">smanjenje za </w:t>
      </w:r>
      <w:r w:rsidR="00DF2B06">
        <w:rPr>
          <w:lang w:val="hr-HR"/>
        </w:rPr>
        <w:t>81,82</w:t>
      </w:r>
      <w:r w:rsidRPr="00B90495">
        <w:rPr>
          <w:lang w:val="hr-HR"/>
        </w:rPr>
        <w:t xml:space="preserve">% ili </w:t>
      </w:r>
      <w:r w:rsidR="0045646E">
        <w:rPr>
          <w:lang w:val="hr-HR"/>
        </w:rPr>
        <w:t xml:space="preserve">smanjenje </w:t>
      </w:r>
      <w:r w:rsidRPr="00B90495">
        <w:rPr>
          <w:lang w:val="hr-HR"/>
        </w:rPr>
        <w:t xml:space="preserve">za </w:t>
      </w:r>
      <w:r w:rsidR="00D63C1D">
        <w:rPr>
          <w:lang w:val="hr-HR"/>
        </w:rPr>
        <w:t>4.</w:t>
      </w:r>
      <w:r w:rsidR="00DF2B06">
        <w:rPr>
          <w:lang w:val="hr-HR"/>
        </w:rPr>
        <w:t>5</w:t>
      </w:r>
      <w:r w:rsidR="00D63C1D">
        <w:rPr>
          <w:lang w:val="hr-HR"/>
        </w:rPr>
        <w:t>00</w:t>
      </w:r>
      <w:r w:rsidRPr="00B90495">
        <w:rPr>
          <w:lang w:val="hr-HR"/>
        </w:rPr>
        <w:t xml:space="preserve">.000,00 </w:t>
      </w:r>
      <w:r w:rsidR="009E6FA9">
        <w:rPr>
          <w:lang w:val="hr-HR"/>
        </w:rPr>
        <w:t>KM</w:t>
      </w:r>
      <w:r w:rsidR="00D63C1D">
        <w:rPr>
          <w:lang w:val="hr-HR"/>
        </w:rPr>
        <w:t>.</w:t>
      </w:r>
    </w:p>
    <w:p w:rsidR="0045646E" w:rsidRPr="0045646E" w:rsidRDefault="00D63C1D" w:rsidP="00D63C1D">
      <w:pPr>
        <w:ind w:firstLine="720"/>
        <w:jc w:val="both"/>
        <w:rPr>
          <w:lang w:val="hr-HR"/>
        </w:rPr>
      </w:pPr>
      <w:r>
        <w:rPr>
          <w:lang w:val="hr-HR"/>
        </w:rPr>
        <w:t>P</w:t>
      </w:r>
      <w:r w:rsidR="0045646E" w:rsidRPr="0045646E">
        <w:rPr>
          <w:lang w:val="hr-HR"/>
        </w:rPr>
        <w:t xml:space="preserve">rimljeni namjenski grantovi od drugih razina vlasti </w:t>
      </w:r>
      <w:r w:rsidR="0045646E">
        <w:rPr>
          <w:lang w:val="hr-HR"/>
        </w:rPr>
        <w:t>prvobitno planirani u iznosu od 15.000,00 KM (Ministarstvo prosvjete, znanosti, kulture i športa) se, prema trenutnim saznanjima neće realizirati te se izmjenama i dopunama ne planiraju.</w:t>
      </w:r>
    </w:p>
    <w:p w:rsidR="002A586C" w:rsidRPr="00993562" w:rsidRDefault="002A586C" w:rsidP="002A586C">
      <w:pPr>
        <w:numPr>
          <w:ilvl w:val="0"/>
          <w:numId w:val="11"/>
        </w:numPr>
        <w:jc w:val="both"/>
        <w:rPr>
          <w:lang w:val="hr-HR"/>
        </w:rPr>
      </w:pPr>
      <w:r w:rsidRPr="00993562">
        <w:rPr>
          <w:lang w:val="hr-HR"/>
        </w:rPr>
        <w:t>Donacije</w:t>
      </w:r>
      <w:r w:rsidR="00C43E78" w:rsidRPr="00993562">
        <w:rPr>
          <w:lang w:val="hr-HR"/>
        </w:rPr>
        <w:t xml:space="preserve"> (glavna skupina 733000) prvobitnim Proračunom </w:t>
      </w:r>
      <w:r w:rsidR="0045646E" w:rsidRPr="00993562">
        <w:rPr>
          <w:lang w:val="hr-HR"/>
        </w:rPr>
        <w:t>su planirane u iznosu od 50.492</w:t>
      </w:r>
      <w:r w:rsidR="00993562">
        <w:rPr>
          <w:lang w:val="hr-HR"/>
        </w:rPr>
        <w:t>,00</w:t>
      </w:r>
      <w:r w:rsidR="0045646E" w:rsidRPr="00993562">
        <w:rPr>
          <w:lang w:val="hr-HR"/>
        </w:rPr>
        <w:t xml:space="preserve"> KM</w:t>
      </w:r>
      <w:r w:rsidR="00C43E78" w:rsidRPr="00993562">
        <w:rPr>
          <w:lang w:val="hr-HR"/>
        </w:rPr>
        <w:t xml:space="preserve"> međutim izvršenje u </w:t>
      </w:r>
      <w:r w:rsidR="0045646E" w:rsidRPr="00993562">
        <w:rPr>
          <w:lang w:val="hr-HR"/>
        </w:rPr>
        <w:t>razdoblju siječanj-listopad</w:t>
      </w:r>
      <w:r w:rsidR="00C43E78" w:rsidRPr="00993562">
        <w:rPr>
          <w:lang w:val="hr-HR"/>
        </w:rPr>
        <w:t xml:space="preserve"> 201</w:t>
      </w:r>
      <w:r w:rsidR="0045646E" w:rsidRPr="00993562">
        <w:rPr>
          <w:lang w:val="hr-HR"/>
        </w:rPr>
        <w:t>6</w:t>
      </w:r>
      <w:r w:rsidR="00C43E78" w:rsidRPr="00993562">
        <w:rPr>
          <w:lang w:val="hr-HR"/>
        </w:rPr>
        <w:t xml:space="preserve">. godine ukazuje na </w:t>
      </w:r>
      <w:r w:rsidR="0045646E" w:rsidRPr="00993562">
        <w:rPr>
          <w:lang w:val="hr-HR"/>
        </w:rPr>
        <w:t>njihovo veće ostvarenje</w:t>
      </w:r>
      <w:r w:rsidR="00993562">
        <w:rPr>
          <w:lang w:val="hr-HR"/>
        </w:rPr>
        <w:t xml:space="preserve"> u iznosu od 270.440,00 KM</w:t>
      </w:r>
      <w:r w:rsidR="0045646E" w:rsidRPr="00993562">
        <w:rPr>
          <w:lang w:val="hr-HR"/>
        </w:rPr>
        <w:t>, i to</w:t>
      </w:r>
      <w:r w:rsidRPr="00993562">
        <w:rPr>
          <w:lang w:val="hr-HR"/>
        </w:rPr>
        <w:t>:</w:t>
      </w:r>
    </w:p>
    <w:p w:rsidR="00593A7C" w:rsidRDefault="00C43E78" w:rsidP="00C43E78">
      <w:pPr>
        <w:numPr>
          <w:ilvl w:val="0"/>
          <w:numId w:val="15"/>
        </w:numPr>
        <w:jc w:val="both"/>
        <w:rPr>
          <w:lang w:val="hr-HR"/>
        </w:rPr>
      </w:pPr>
      <w:r>
        <w:rPr>
          <w:lang w:val="hr-HR"/>
        </w:rPr>
        <w:t xml:space="preserve">Domaće donacije u svrhu sanacija šteta od poplava u iznosu od </w:t>
      </w:r>
      <w:r w:rsidR="0045646E">
        <w:rPr>
          <w:lang w:val="hr-HR"/>
        </w:rPr>
        <w:t>245.010,00</w:t>
      </w:r>
      <w:r>
        <w:rPr>
          <w:lang w:val="hr-HR"/>
        </w:rPr>
        <w:t xml:space="preserve"> KM,</w:t>
      </w:r>
      <w:r w:rsidR="00045701">
        <w:rPr>
          <w:lang w:val="hr-HR"/>
        </w:rPr>
        <w:t xml:space="preserve"> a odnose se na:</w:t>
      </w:r>
    </w:p>
    <w:p w:rsidR="00843C26" w:rsidRPr="00843C26" w:rsidRDefault="00485159" w:rsidP="00045701">
      <w:pPr>
        <w:numPr>
          <w:ilvl w:val="1"/>
          <w:numId w:val="20"/>
        </w:numPr>
        <w:jc w:val="both"/>
        <w:rPr>
          <w:lang w:val="hr-HR"/>
        </w:rPr>
      </w:pPr>
      <w:r>
        <w:t xml:space="preserve">neutrošeni dio donacije Osnovnoj školi Stjepana Radića Oštra Luka-Bok iz 2015. godine u iznosu od 300,00 KM </w:t>
      </w:r>
      <w:r w:rsidR="00843C26">
        <w:t>(razgraničen na 31.12.2015. godine), oprihodovan za potrebe njihove namjenske potrošnje u tekućoj fiskalnoj godini,</w:t>
      </w:r>
    </w:p>
    <w:p w:rsidR="00045701" w:rsidRPr="00045701" w:rsidRDefault="00485159" w:rsidP="00045701">
      <w:pPr>
        <w:numPr>
          <w:ilvl w:val="1"/>
          <w:numId w:val="20"/>
        </w:numPr>
        <w:jc w:val="both"/>
        <w:rPr>
          <w:lang w:val="hr-HR"/>
        </w:rPr>
      </w:pPr>
      <w:r>
        <w:t xml:space="preserve">neutrošeni dio donacija za sanaciju šteta od poplava dodijeljenih Proračunu ŽP u 2015. godini </w:t>
      </w:r>
      <w:r w:rsidR="00045701">
        <w:t>u i</w:t>
      </w:r>
      <w:r w:rsidR="00843C26">
        <w:t xml:space="preserve">znosu od 16.633 KM </w:t>
      </w:r>
      <w:r>
        <w:t>(</w:t>
      </w:r>
      <w:r w:rsidR="00843C26">
        <w:t>razgraničenih</w:t>
      </w:r>
      <w:r w:rsidR="00045701">
        <w:t xml:space="preserve"> na 31.12.2015.godine</w:t>
      </w:r>
      <w:r w:rsidR="00843C26">
        <w:t>)</w:t>
      </w:r>
      <w:r w:rsidR="00045701">
        <w:t xml:space="preserve">, oprihodovane </w:t>
      </w:r>
      <w:r w:rsidR="00843C26">
        <w:t>za potrebe njihove</w:t>
      </w:r>
      <w:r w:rsidR="00045701">
        <w:t xml:space="preserve"> namjensk</w:t>
      </w:r>
      <w:r w:rsidR="00843C26">
        <w:t>e</w:t>
      </w:r>
      <w:r w:rsidR="00045701">
        <w:t xml:space="preserve"> potrošnj</w:t>
      </w:r>
      <w:r w:rsidR="00843C26">
        <w:t>e u tekućoj fiskalnoj godini</w:t>
      </w:r>
      <w:r w:rsidR="00045701">
        <w:t>, i</w:t>
      </w:r>
    </w:p>
    <w:p w:rsidR="00045701" w:rsidRPr="00DF3AFB" w:rsidRDefault="00DF3AFB" w:rsidP="00045701">
      <w:pPr>
        <w:numPr>
          <w:ilvl w:val="1"/>
          <w:numId w:val="20"/>
        </w:numPr>
        <w:jc w:val="both"/>
        <w:rPr>
          <w:lang w:val="hr-HR"/>
        </w:rPr>
      </w:pPr>
      <w:r w:rsidRPr="00DF3AFB">
        <w:rPr>
          <w:lang w:val="hr-HR"/>
        </w:rPr>
        <w:t xml:space="preserve">sredstva od Agencije za vodno područje rijeke Save dodijeljena Proračunu Županije Posavske po Ugovoru </w:t>
      </w:r>
      <w:r w:rsidRPr="00DF3AFB">
        <w:t>o namjenskom prijenosu sredstava – učešće u sufinanciranju troškova obrane od poplava iz 2014. godine na području Posavskog kantona, broj: 01-I-44-458/16 od 16.09.2016. godine</w:t>
      </w:r>
      <w:r>
        <w:t>,</w:t>
      </w:r>
      <w:r w:rsidRPr="00DF3AFB">
        <w:rPr>
          <w:lang w:val="hr-HR"/>
        </w:rPr>
        <w:t xml:space="preserve"> </w:t>
      </w:r>
      <w:r w:rsidR="00843C26" w:rsidRPr="00DF3AFB">
        <w:rPr>
          <w:lang w:val="hr-HR"/>
        </w:rPr>
        <w:t>u iznosu od 228.080,00 KM.</w:t>
      </w:r>
    </w:p>
    <w:p w:rsidR="0045646E" w:rsidRPr="00843C26" w:rsidRDefault="00C43E78" w:rsidP="00843C26">
      <w:pPr>
        <w:numPr>
          <w:ilvl w:val="0"/>
          <w:numId w:val="15"/>
        </w:numPr>
        <w:jc w:val="both"/>
        <w:rPr>
          <w:lang w:val="hr-HR"/>
        </w:rPr>
      </w:pPr>
      <w:r>
        <w:rPr>
          <w:lang w:val="hr-HR"/>
        </w:rPr>
        <w:t xml:space="preserve">Donacije iz inozemstva u svrhu sanacije šteta od poplava u iznosu od </w:t>
      </w:r>
      <w:r w:rsidR="00843C26">
        <w:rPr>
          <w:lang w:val="hr-HR"/>
        </w:rPr>
        <w:t xml:space="preserve">25.430,00 KM, što je 28,35% ili 10.062,00 KM manje od prvobitno planiranog. Cjelokupni iznos se odnosi na donaciju </w:t>
      </w:r>
      <w:r w:rsidR="0045646E">
        <w:t>iz Njemačke dodijeljenu Osnovnoj š</w:t>
      </w:r>
      <w:r w:rsidR="00993562">
        <w:t>koli Vladimira Nazora iz Odžaka za nabavku građevina.</w:t>
      </w:r>
    </w:p>
    <w:p w:rsidR="00593A7C" w:rsidRDefault="00593A7C">
      <w:pPr>
        <w:ind w:firstLine="720"/>
        <w:jc w:val="both"/>
        <w:rPr>
          <w:lang w:val="hr-HR"/>
        </w:rPr>
      </w:pPr>
    </w:p>
    <w:p w:rsidR="00593A7C" w:rsidRDefault="00445243">
      <w:pPr>
        <w:pStyle w:val="Naslov3"/>
        <w:jc w:val="both"/>
      </w:pPr>
      <w:r>
        <w:t xml:space="preserve">3.4   </w:t>
      </w:r>
      <w:r>
        <w:tab/>
        <w:t xml:space="preserve">KAPITALNI </w:t>
      </w:r>
      <w:r w:rsidR="00C43E78">
        <w:t>GRANTOVI</w:t>
      </w:r>
    </w:p>
    <w:p w:rsidR="00593A7C" w:rsidRPr="00554287" w:rsidRDefault="00593A7C">
      <w:pPr>
        <w:rPr>
          <w:sz w:val="16"/>
          <w:szCs w:val="16"/>
          <w:lang w:val="hr-HR"/>
        </w:rPr>
      </w:pPr>
    </w:p>
    <w:p w:rsidR="00593A7C" w:rsidRDefault="00445243">
      <w:pPr>
        <w:pStyle w:val="Tijeloteksta"/>
      </w:pPr>
      <w:r>
        <w:tab/>
      </w:r>
      <w:r w:rsidRPr="00993562">
        <w:t xml:space="preserve">Kapitalni </w:t>
      </w:r>
      <w:r w:rsidR="00C43E78" w:rsidRPr="00993562">
        <w:t>grantovi</w:t>
      </w:r>
      <w:r w:rsidRPr="00993562">
        <w:t xml:space="preserve"> (kategorija </w:t>
      </w:r>
      <w:r w:rsidR="00C43E78" w:rsidRPr="00993562">
        <w:t>740000</w:t>
      </w:r>
      <w:r w:rsidRPr="00993562">
        <w:t xml:space="preserve">) su planirani u iznosu od </w:t>
      </w:r>
      <w:r w:rsidR="00AA6E3C">
        <w:t>462.680</w:t>
      </w:r>
      <w:r w:rsidR="00993562" w:rsidRPr="00993562">
        <w:t>,00</w:t>
      </w:r>
      <w:r w:rsidRPr="00993562">
        <w:t xml:space="preserve"> KM i </w:t>
      </w:r>
      <w:r w:rsidR="00993562" w:rsidRPr="00993562">
        <w:t>manji</w:t>
      </w:r>
      <w:r w:rsidRPr="00993562">
        <w:t xml:space="preserve"> su za </w:t>
      </w:r>
      <w:r w:rsidR="00AA6E3C">
        <w:t>49,97</w:t>
      </w:r>
      <w:r w:rsidRPr="00993562">
        <w:t xml:space="preserve">% u odnosu na prvobitno planirane </w:t>
      </w:r>
      <w:r w:rsidR="00C43E78" w:rsidRPr="00993562">
        <w:t>kapitalne grantove</w:t>
      </w:r>
      <w:r w:rsidRPr="00993562">
        <w:t xml:space="preserve"> 201</w:t>
      </w:r>
      <w:r w:rsidR="00993562" w:rsidRPr="00993562">
        <w:t>6</w:t>
      </w:r>
      <w:r w:rsidRPr="00993562">
        <w:t xml:space="preserve">. godine, odnosno u apsolutnom iznosu </w:t>
      </w:r>
      <w:r w:rsidR="00993562" w:rsidRPr="00993562">
        <w:t>manji</w:t>
      </w:r>
      <w:r w:rsidRPr="00993562">
        <w:t xml:space="preserve"> su za </w:t>
      </w:r>
      <w:r w:rsidR="00AA6E3C">
        <w:t>462.127</w:t>
      </w:r>
      <w:r w:rsidRPr="00993562">
        <w:t>,00 KM.</w:t>
      </w:r>
    </w:p>
    <w:p w:rsidR="00C43E78" w:rsidRDefault="00485159" w:rsidP="00C43E78">
      <w:pPr>
        <w:ind w:firstLine="720"/>
        <w:jc w:val="both"/>
        <w:rPr>
          <w:lang w:val="hr-HR"/>
        </w:rPr>
      </w:pPr>
      <w:r>
        <w:rPr>
          <w:lang w:val="hr-HR"/>
        </w:rPr>
        <w:t>Planirani</w:t>
      </w:r>
      <w:r w:rsidR="00C43E78" w:rsidRPr="00223BB5">
        <w:rPr>
          <w:lang w:val="hr-HR"/>
        </w:rPr>
        <w:t xml:space="preserve"> iznos odnosi se na realizirane, a namjenski neutrošene grantove za projekte u srednjim i osnovnim školama iz prethodne fiskalne godine</w:t>
      </w:r>
      <w:r w:rsidR="00993562">
        <w:rPr>
          <w:lang w:val="hr-HR"/>
        </w:rPr>
        <w:t>,</w:t>
      </w:r>
      <w:r>
        <w:rPr>
          <w:lang w:val="hr-HR"/>
        </w:rPr>
        <w:t xml:space="preserve"> te grantove realizirane u razdoblju siječanj-listopad 2016. godine</w:t>
      </w:r>
      <w:r w:rsidR="00392F29">
        <w:rPr>
          <w:lang w:val="hr-HR"/>
        </w:rPr>
        <w:t xml:space="preserve"> odnosno one za koje se na temelju potpisanih ugovora očekuje </w:t>
      </w:r>
      <w:r w:rsidR="00B00410">
        <w:rPr>
          <w:lang w:val="hr-HR"/>
        </w:rPr>
        <w:t>realizacija do konca tekuće godine</w:t>
      </w:r>
      <w:r>
        <w:rPr>
          <w:lang w:val="hr-HR"/>
        </w:rPr>
        <w:t>, i to</w:t>
      </w:r>
      <w:r w:rsidR="00C43E78" w:rsidRPr="00223BB5">
        <w:rPr>
          <w:lang w:val="hr-HR"/>
        </w:rPr>
        <w:t>:</w:t>
      </w:r>
    </w:p>
    <w:p w:rsidR="00485159" w:rsidRDefault="00485159" w:rsidP="00485159">
      <w:pPr>
        <w:numPr>
          <w:ilvl w:val="0"/>
          <w:numId w:val="19"/>
        </w:numPr>
        <w:jc w:val="both"/>
        <w:rPr>
          <w:lang w:val="hr-HR"/>
        </w:rPr>
      </w:pPr>
      <w:r>
        <w:rPr>
          <w:lang w:val="hr-HR"/>
        </w:rPr>
        <w:t>Primljeni kapitalni grantovi od inozemnih vlada i međunarodnih organizacija u ukupnom iznosu od 105.430,00 KM (što je 28,37% ili 41.747,00 KM manje od prvobitno planiranog):</w:t>
      </w:r>
    </w:p>
    <w:p w:rsidR="00485159" w:rsidRDefault="00485159" w:rsidP="00485159">
      <w:pPr>
        <w:pStyle w:val="Odlomakpopisa"/>
        <w:numPr>
          <w:ilvl w:val="1"/>
          <w:numId w:val="19"/>
        </w:numPr>
        <w:jc w:val="both"/>
        <w:rPr>
          <w:szCs w:val="24"/>
        </w:rPr>
      </w:pPr>
      <w:r>
        <w:rPr>
          <w:szCs w:val="24"/>
        </w:rPr>
        <w:lastRenderedPageBreak/>
        <w:t>kapitalni grant Vladi Županije Posavske od Ureda za Hrvate izvan Republike Hrvatske na temelju Ugovora o financijskoj potpori za provedbu programa i projekata iz sredstava Državnog proračuna Republike Hrvatske za 2016. godinu, broj: 537-02-03-16-02 od 19.09.2016. godine u svrhu vanjskog uređenja Tehničkog bloka Županijske bolnice Orašje u ukupnom iznosu od 86.830,00 KM,</w:t>
      </w:r>
      <w:r w:rsidR="007C243F">
        <w:rPr>
          <w:szCs w:val="24"/>
        </w:rPr>
        <w:t xml:space="preserve"> i</w:t>
      </w:r>
    </w:p>
    <w:p w:rsidR="00485159" w:rsidRPr="00F52ECB" w:rsidRDefault="00485159" w:rsidP="00485159">
      <w:pPr>
        <w:pStyle w:val="Odlomakpopisa"/>
        <w:numPr>
          <w:ilvl w:val="1"/>
          <w:numId w:val="19"/>
        </w:numPr>
        <w:jc w:val="both"/>
        <w:rPr>
          <w:szCs w:val="24"/>
        </w:rPr>
      </w:pPr>
      <w:r>
        <w:rPr>
          <w:szCs w:val="24"/>
        </w:rPr>
        <w:t>neutrošeni dio kapitalnog granta Osnovnoj školi Braće Radića Domaljevac u iznosu od 18.600,00 KM (razgraničen</w:t>
      </w:r>
      <w:r w:rsidR="007C243F">
        <w:rPr>
          <w:szCs w:val="24"/>
        </w:rPr>
        <w:t>ih</w:t>
      </w:r>
      <w:r>
        <w:rPr>
          <w:szCs w:val="24"/>
        </w:rPr>
        <w:t xml:space="preserve"> na 31.12.2015. godine), </w:t>
      </w:r>
      <w:r w:rsidR="007C243F">
        <w:t>oprihodovane za potrebe njihove namjenske potrošnje u tekućoj fiskalnoj godini.</w:t>
      </w:r>
    </w:p>
    <w:p w:rsidR="007C243F" w:rsidRPr="007C243F" w:rsidRDefault="007C243F" w:rsidP="007C243F">
      <w:pPr>
        <w:pStyle w:val="Odlomakpopisa"/>
        <w:numPr>
          <w:ilvl w:val="0"/>
          <w:numId w:val="19"/>
        </w:numPr>
        <w:jc w:val="both"/>
        <w:rPr>
          <w:szCs w:val="24"/>
        </w:rPr>
      </w:pPr>
      <w:r>
        <w:t xml:space="preserve">Kapitalni grantovi od ostalih razina vlasti u ukupnom iznosu od </w:t>
      </w:r>
      <w:r w:rsidR="00AA6E3C">
        <w:t>357.250</w:t>
      </w:r>
      <w:r>
        <w:t xml:space="preserve">,00 KM (što je </w:t>
      </w:r>
      <w:r w:rsidR="00AA6E3C">
        <w:t>54,06</w:t>
      </w:r>
      <w:r>
        <w:t xml:space="preserve">% ili </w:t>
      </w:r>
      <w:r w:rsidR="00F52ECB">
        <w:t>4</w:t>
      </w:r>
      <w:r w:rsidR="00B00410">
        <w:t>2</w:t>
      </w:r>
      <w:r w:rsidR="00AA6E3C">
        <w:t>0</w:t>
      </w:r>
      <w:r>
        <w:t>.</w:t>
      </w:r>
      <w:r w:rsidR="00AA6E3C">
        <w:t>38</w:t>
      </w:r>
      <w:r>
        <w:t>0,00 KM manje od prvobitno planiranog), a odnose se na:</w:t>
      </w:r>
    </w:p>
    <w:p w:rsidR="007C243F" w:rsidRDefault="007C243F" w:rsidP="00485159">
      <w:pPr>
        <w:pStyle w:val="Odlomakpopisa"/>
        <w:numPr>
          <w:ilvl w:val="1"/>
          <w:numId w:val="19"/>
        </w:numPr>
        <w:jc w:val="both"/>
        <w:rPr>
          <w:szCs w:val="24"/>
        </w:rPr>
      </w:pPr>
      <w:r>
        <w:rPr>
          <w:szCs w:val="24"/>
        </w:rPr>
        <w:t xml:space="preserve">neutrošeni dio kapitalnog granta od Države Osnovnoj školi A.G.Matoša Vidovice u iznosu od 3.000,00 KM (razgraničenih na 31.12.2015. godine), </w:t>
      </w:r>
      <w:r>
        <w:t>oprihodovane za potrebe njihove namjenske potrošnje u tekućoj fiskalnoj godini,</w:t>
      </w:r>
    </w:p>
    <w:p w:rsidR="00485159" w:rsidRPr="00F52ECB" w:rsidRDefault="007C243F" w:rsidP="00485159">
      <w:pPr>
        <w:pStyle w:val="Odlomakpopisa"/>
        <w:numPr>
          <w:ilvl w:val="1"/>
          <w:numId w:val="19"/>
        </w:numPr>
        <w:jc w:val="both"/>
        <w:rPr>
          <w:szCs w:val="24"/>
        </w:rPr>
      </w:pPr>
      <w:r>
        <w:rPr>
          <w:szCs w:val="24"/>
        </w:rPr>
        <w:t xml:space="preserve">kapitalni grant od </w:t>
      </w:r>
      <w:r w:rsidR="00485159">
        <w:rPr>
          <w:szCs w:val="24"/>
        </w:rPr>
        <w:t xml:space="preserve">Federalnog ministarstva prostornog uređenja dodijeljen Vladi Županije Posavske na osnovi </w:t>
      </w:r>
      <w:r w:rsidR="00485159">
        <w:t>Ugovora o sufinanciranju projekta: Uređenje parka ispred Sportske dvorane u Orašju, broj: 01-I-49-307/16 od 23.06.2016. god</w:t>
      </w:r>
      <w:r>
        <w:t>ine u iznosu od 100.000,00 KM,</w:t>
      </w:r>
    </w:p>
    <w:p w:rsidR="00F52ECB" w:rsidRPr="007C243F" w:rsidRDefault="00F52ECB" w:rsidP="00485159">
      <w:pPr>
        <w:pStyle w:val="Odlomakpopisa"/>
        <w:numPr>
          <w:ilvl w:val="1"/>
          <w:numId w:val="19"/>
        </w:numPr>
        <w:jc w:val="both"/>
        <w:rPr>
          <w:szCs w:val="24"/>
        </w:rPr>
      </w:pPr>
      <w:r>
        <w:t xml:space="preserve">kapitalni grant Ministarstvu prometa, veza, turizma i zaštite okoliša </w:t>
      </w:r>
      <w:r w:rsidR="00DF3AFB">
        <w:t>za projekt „Uređenje desne strane javne površine uz RC 464“ po Odluci Vlade FBiH broj: 259/2016 od 02.02.2016. godine (</w:t>
      </w:r>
      <w:r>
        <w:t>GSM licenc</w:t>
      </w:r>
      <w:r w:rsidR="00DF3AFB">
        <w:t>e)</w:t>
      </w:r>
      <w:r>
        <w:t xml:space="preserve"> u iznosu od 100.000,00 KM,</w:t>
      </w:r>
    </w:p>
    <w:p w:rsidR="007C243F" w:rsidRPr="00AA6E3C" w:rsidRDefault="007C243F" w:rsidP="00485159">
      <w:pPr>
        <w:pStyle w:val="Odlomakpopisa"/>
        <w:numPr>
          <w:ilvl w:val="1"/>
          <w:numId w:val="19"/>
        </w:numPr>
        <w:jc w:val="both"/>
        <w:rPr>
          <w:szCs w:val="24"/>
        </w:rPr>
      </w:pPr>
      <w:r w:rsidRPr="00DF3AFB">
        <w:t xml:space="preserve">kapitalni grant od Federalnog ministarstva raseljenih osoba i izbjeglica Ministarstvu prometa, veza, turizma i zaštite okoliša </w:t>
      </w:r>
      <w:r w:rsidR="00DF3AFB" w:rsidRPr="00DF3AFB">
        <w:t>za projekt „Pješačka zona u centru Odžaka“, Odluka broj: 03-36-2-14-584-2/16 od 19.07.2016. godine,</w:t>
      </w:r>
      <w:r w:rsidRPr="00DF3AFB">
        <w:t xml:space="preserve"> u iznosu od 100.000,00 KM,</w:t>
      </w:r>
    </w:p>
    <w:p w:rsidR="00AA6E3C" w:rsidRPr="00993562" w:rsidRDefault="00AA6E3C" w:rsidP="00AA6E3C">
      <w:pPr>
        <w:pStyle w:val="Odlomakpopisa"/>
        <w:numPr>
          <w:ilvl w:val="1"/>
          <w:numId w:val="19"/>
        </w:numPr>
        <w:jc w:val="both"/>
      </w:pPr>
      <w:r>
        <w:rPr>
          <w:szCs w:val="24"/>
        </w:rPr>
        <w:t xml:space="preserve">sredstva od Federalnog ministarstva obrazovanja i nauke dodijeljena Srednjoj školi Pere Zečevića Odžak po osnovi Ugovora o financiranju projekata iz oblasti „Podrška projektima poboljšanja kvalitete praktične nastave u srednjem obrazovanju“, broj: 06-38-998-2/16 od 26.08.2016.godine, a za realizaciju projekta „Opremanje kabineta praktične nastave Srednje škole Pere Zečevića </w:t>
      </w:r>
      <w:r w:rsidRPr="00993562">
        <w:rPr>
          <w:szCs w:val="24"/>
        </w:rPr>
        <w:t xml:space="preserve">Odžak“ </w:t>
      </w:r>
      <w:r w:rsidRPr="00993562">
        <w:t>u iznosu od 8.340,00 KM</w:t>
      </w:r>
      <w:r>
        <w:t>,</w:t>
      </w:r>
    </w:p>
    <w:p w:rsidR="00485159" w:rsidRDefault="00485159" w:rsidP="00485159">
      <w:pPr>
        <w:pStyle w:val="Odlomakpopisa"/>
        <w:numPr>
          <w:ilvl w:val="1"/>
          <w:numId w:val="19"/>
        </w:numPr>
        <w:jc w:val="both"/>
        <w:rPr>
          <w:szCs w:val="24"/>
        </w:rPr>
      </w:pPr>
      <w:r w:rsidRPr="0098634F">
        <w:rPr>
          <w:szCs w:val="24"/>
        </w:rPr>
        <w:t>kapitalni grant od Federalnog ministarstva obrazovanja i nauke dodijeljen Ministarstvu prosvjete, znanosti, kulture i športa Županije Posavske po osnovi Ugovora o sufinanciranju/financiranju projekata iz oblasti „Poboljšanje uvjeta rada odgojno-obrazovnih ustanova“ a u svrhu realizacije projekta „Sanacija krovišta u PŠ u Oštroj Luki“ kandidiranog od strane OŠ Stjepana Radića Oštra Luka-Bok</w:t>
      </w:r>
      <w:r>
        <w:rPr>
          <w:szCs w:val="24"/>
        </w:rPr>
        <w:t xml:space="preserve"> u iznosu od 34.9</w:t>
      </w:r>
      <w:r w:rsidR="007C243F">
        <w:rPr>
          <w:szCs w:val="24"/>
        </w:rPr>
        <w:t>10</w:t>
      </w:r>
      <w:r w:rsidR="00B00410">
        <w:rPr>
          <w:szCs w:val="24"/>
        </w:rPr>
        <w:t xml:space="preserve"> KM, </w:t>
      </w:r>
    </w:p>
    <w:p w:rsidR="00B00410" w:rsidRDefault="00B00410" w:rsidP="00485159">
      <w:pPr>
        <w:pStyle w:val="Odlomakpopisa"/>
        <w:numPr>
          <w:ilvl w:val="1"/>
          <w:numId w:val="19"/>
        </w:numPr>
        <w:jc w:val="both"/>
        <w:rPr>
          <w:szCs w:val="24"/>
        </w:rPr>
      </w:pPr>
      <w:r>
        <w:rPr>
          <w:szCs w:val="24"/>
        </w:rPr>
        <w:t>kapitalni grant od Federalnog ministarstva obrazovanja i nauke dodijeljen Osnovnoj školi A.G.Matoša Vidovice na temelju Ugovora broj: 03-38-6057-1/16 od 14.11.2016. godine u svrhu sufinanciranja projekta nabavke digitalnog logopedskog seta u iznosu od 5.000,00 KM, i</w:t>
      </w:r>
    </w:p>
    <w:p w:rsidR="00485159" w:rsidRPr="007C243F" w:rsidRDefault="00485159" w:rsidP="007C243F">
      <w:pPr>
        <w:pStyle w:val="Odlomakpopisa"/>
        <w:numPr>
          <w:ilvl w:val="1"/>
          <w:numId w:val="19"/>
        </w:numPr>
        <w:jc w:val="both"/>
        <w:rPr>
          <w:szCs w:val="24"/>
        </w:rPr>
      </w:pPr>
      <w:r w:rsidRPr="007C243F">
        <w:rPr>
          <w:szCs w:val="24"/>
        </w:rPr>
        <w:t>kapitalni grant od Općine Odžak dodijeljen Osnovnoj školi Vladimir Nazor Odžak u svrhu sufinanciranja Projekta sanacije krova na navedenoj školi kojim je škola aplicirala na Javni poziv Državnog ureda za obnovu i stambeno zbrinjavanje za dodjelu financijske potpore projektima za poticanje povratka Hrvata i stvaranje održivih uvjeta života u Bosni i Hercegovini u iznosu od 6.000</w:t>
      </w:r>
      <w:r w:rsidR="007C243F">
        <w:rPr>
          <w:szCs w:val="24"/>
        </w:rPr>
        <w:t>,00</w:t>
      </w:r>
      <w:r w:rsidRPr="007C243F">
        <w:rPr>
          <w:szCs w:val="24"/>
        </w:rPr>
        <w:t xml:space="preserve"> KM.</w:t>
      </w:r>
    </w:p>
    <w:p w:rsidR="007C243F" w:rsidRDefault="007C243F" w:rsidP="00485159">
      <w:pPr>
        <w:jc w:val="both"/>
        <w:rPr>
          <w:lang w:val="hr-HR"/>
        </w:rPr>
      </w:pPr>
      <w:r>
        <w:rPr>
          <w:lang w:val="hr-HR"/>
        </w:rPr>
        <w:t>U odnosu na prvobitno planirano, a sukladno informacijama koje raspolaže Ministarstvo financija, u izmjenama i dopunama Proračuna se ne planiraju kapitalni grant</w:t>
      </w:r>
      <w:r w:rsidR="00F52ECB">
        <w:rPr>
          <w:lang w:val="hr-HR"/>
        </w:rPr>
        <w:t>ovi</w:t>
      </w:r>
      <w:r>
        <w:rPr>
          <w:lang w:val="hr-HR"/>
        </w:rPr>
        <w:t xml:space="preserve"> </w:t>
      </w:r>
      <w:r w:rsidR="000E6C52">
        <w:rPr>
          <w:lang w:val="hr-HR"/>
        </w:rPr>
        <w:t>Osnovnoj školi Vladimira Nazora Odžak (30.000,00 KM), Osnovnoj školi A.G.Matoša (</w:t>
      </w:r>
      <w:r w:rsidR="00B00410">
        <w:rPr>
          <w:lang w:val="hr-HR"/>
        </w:rPr>
        <w:t>5</w:t>
      </w:r>
      <w:r w:rsidR="000E6C52">
        <w:rPr>
          <w:lang w:val="hr-HR"/>
        </w:rPr>
        <w:t>.000,00 KM) i Osnovnoj školi Braće Radića Domaljevac (2.630,00 KM).</w:t>
      </w:r>
    </w:p>
    <w:p w:rsidR="00C43E78" w:rsidRDefault="00C43E78">
      <w:pPr>
        <w:pStyle w:val="Tijeloteksta"/>
      </w:pPr>
    </w:p>
    <w:p w:rsidR="006754C0" w:rsidRDefault="006754C0">
      <w:pPr>
        <w:pStyle w:val="Tijeloteksta"/>
      </w:pPr>
    </w:p>
    <w:p w:rsidR="006754C0" w:rsidRPr="0022222C" w:rsidRDefault="006754C0" w:rsidP="006754C0">
      <w:pPr>
        <w:pStyle w:val="Naslov3"/>
        <w:numPr>
          <w:ilvl w:val="1"/>
          <w:numId w:val="13"/>
        </w:numPr>
        <w:jc w:val="both"/>
      </w:pPr>
      <w:r>
        <w:lastRenderedPageBreak/>
        <w:t>PRIHODI PO OSNOVI ZAOSTALIH OBVEZA</w:t>
      </w:r>
    </w:p>
    <w:p w:rsidR="006754C0" w:rsidRPr="0022222C" w:rsidRDefault="006754C0" w:rsidP="006754C0">
      <w:pPr>
        <w:jc w:val="both"/>
        <w:rPr>
          <w:lang w:val="hr-HR"/>
        </w:rPr>
      </w:pPr>
    </w:p>
    <w:p w:rsidR="006754C0" w:rsidRDefault="006754C0" w:rsidP="006754C0">
      <w:pPr>
        <w:ind w:firstLine="720"/>
        <w:jc w:val="both"/>
        <w:rPr>
          <w:lang w:val="hr-HR"/>
        </w:rPr>
      </w:pPr>
      <w:r>
        <w:rPr>
          <w:lang w:val="hr-HR"/>
        </w:rPr>
        <w:t xml:space="preserve">Prihodi po osnovi zaostalih obveza (glavna kategorija) 770000 planirani su u iznosu od </w:t>
      </w:r>
      <w:r w:rsidR="000E6C52">
        <w:rPr>
          <w:lang w:val="hr-HR"/>
        </w:rPr>
        <w:t>znatno većem iznosu od prvobitnog planiranih i iznose 179.</w:t>
      </w:r>
      <w:r w:rsidR="00F52ECB">
        <w:rPr>
          <w:lang w:val="hr-HR"/>
        </w:rPr>
        <w:t>2</w:t>
      </w:r>
      <w:r w:rsidR="000E6C52">
        <w:rPr>
          <w:lang w:val="hr-HR"/>
        </w:rPr>
        <w:t>00</w:t>
      </w:r>
      <w:r>
        <w:rPr>
          <w:lang w:val="hr-HR"/>
        </w:rPr>
        <w:t xml:space="preserve">,00 KM. </w:t>
      </w:r>
      <w:r w:rsidR="000E6C52">
        <w:rPr>
          <w:lang w:val="hr-HR"/>
        </w:rPr>
        <w:t>Plan se temelji na realizaciji ovih prihoda u razdoblju siječanj-listopad 2016. godine.</w:t>
      </w:r>
    </w:p>
    <w:p w:rsidR="006754C0" w:rsidRDefault="006754C0" w:rsidP="006754C0">
      <w:pPr>
        <w:jc w:val="both"/>
        <w:rPr>
          <w:lang w:val="hr-HR"/>
        </w:rPr>
      </w:pPr>
    </w:p>
    <w:p w:rsidR="00DF3AFB" w:rsidRDefault="00DF3AFB" w:rsidP="006754C0">
      <w:pPr>
        <w:jc w:val="both"/>
        <w:rPr>
          <w:lang w:val="hr-HR"/>
        </w:rPr>
      </w:pPr>
    </w:p>
    <w:p w:rsidR="00DF3AFB" w:rsidRDefault="00DF3AFB" w:rsidP="006754C0">
      <w:pPr>
        <w:jc w:val="both"/>
        <w:rPr>
          <w:lang w:val="hr-HR"/>
        </w:rPr>
      </w:pPr>
    </w:p>
    <w:p w:rsidR="006754C0" w:rsidRPr="0022222C" w:rsidRDefault="006754C0" w:rsidP="006754C0">
      <w:pPr>
        <w:pStyle w:val="Naslov3"/>
        <w:jc w:val="both"/>
      </w:pPr>
      <w:r w:rsidRPr="0022222C">
        <w:t>3.</w:t>
      </w:r>
      <w:r>
        <w:t>6</w:t>
      </w:r>
      <w:r w:rsidRPr="0022222C">
        <w:tab/>
        <w:t>KAPITALNI PRIMICI</w:t>
      </w:r>
    </w:p>
    <w:p w:rsidR="006754C0" w:rsidRPr="0022222C" w:rsidRDefault="006754C0" w:rsidP="006754C0">
      <w:pPr>
        <w:rPr>
          <w:sz w:val="16"/>
          <w:szCs w:val="16"/>
          <w:lang w:val="hr-HR"/>
        </w:rPr>
      </w:pPr>
    </w:p>
    <w:p w:rsidR="006754C0" w:rsidRPr="0022222C" w:rsidRDefault="006754C0" w:rsidP="006754C0">
      <w:pPr>
        <w:pStyle w:val="Tijeloteksta"/>
      </w:pPr>
      <w:r w:rsidRPr="0022222C">
        <w:tab/>
        <w:t xml:space="preserve">Kapitalni primici (kategorija 810000) </w:t>
      </w:r>
      <w:r>
        <w:t xml:space="preserve">nisu planirani </w:t>
      </w:r>
      <w:r w:rsidR="000E6C52">
        <w:t>prvobitnim Proračunom za 2016. godinu</w:t>
      </w:r>
      <w:r w:rsidRPr="0022222C">
        <w:t>.</w:t>
      </w:r>
      <w:r w:rsidR="000E6C52">
        <w:t xml:space="preserve"> Međutim, u razdoblju siječanj-listopad 2016. godine realiziran je primitak u iznosu od 1.510,00 KM od prodaje zemljišta proračunskog korisnika Osnovna škola Orašje, na osnovi Ugovora o prodaji nekretnina broj: OPU-IP: 31/2016 od 12.02.2016. godine. U ostatku tekuće godine očekuje se prodaja stalnog sredstva (putničkog automobila) u vlasništvu proračunskog korisnika Vlada Županije Posavske čija se vrijednost procjenjuje na 6.000,00 KM.</w:t>
      </w:r>
    </w:p>
    <w:p w:rsidR="00593A7C" w:rsidRDefault="00593A7C" w:rsidP="006754C0">
      <w:pPr>
        <w:pStyle w:val="Uvuenotijeloteksta"/>
        <w:spacing w:line="240" w:lineRule="auto"/>
        <w:ind w:firstLine="0"/>
      </w:pPr>
    </w:p>
    <w:p w:rsidR="005B0E08" w:rsidRDefault="0098529A" w:rsidP="006754C0">
      <w:pPr>
        <w:autoSpaceDE w:val="0"/>
        <w:autoSpaceDN w:val="0"/>
        <w:adjustRightInd w:val="0"/>
        <w:ind w:left="720"/>
        <w:jc w:val="both"/>
        <w:rPr>
          <w:sz w:val="20"/>
          <w:szCs w:val="20"/>
          <w:lang w:val="en-US"/>
        </w:rPr>
      </w:pPr>
      <w:r>
        <w:rPr>
          <w:sz w:val="20"/>
          <w:szCs w:val="20"/>
          <w:lang w:val="en-US"/>
        </w:rPr>
        <w:br w:type="page"/>
      </w:r>
    </w:p>
    <w:tbl>
      <w:tblPr>
        <w:tblW w:w="0" w:type="auto"/>
        <w:tblLook w:val="0000"/>
      </w:tblPr>
      <w:tblGrid>
        <w:gridCol w:w="828"/>
        <w:gridCol w:w="8771"/>
      </w:tblGrid>
      <w:tr w:rsidR="00593A7C">
        <w:tc>
          <w:tcPr>
            <w:tcW w:w="828" w:type="dxa"/>
            <w:shd w:val="clear" w:color="auto" w:fill="404040"/>
          </w:tcPr>
          <w:p w:rsidR="00593A7C" w:rsidRDefault="00445243">
            <w:pPr>
              <w:pStyle w:val="Naslov"/>
              <w:rPr>
                <w:color w:val="FFFFFF"/>
              </w:rPr>
            </w:pPr>
            <w:r>
              <w:rPr>
                <w:color w:val="FFFFFF"/>
              </w:rPr>
              <w:t>4.</w:t>
            </w:r>
          </w:p>
        </w:tc>
        <w:tc>
          <w:tcPr>
            <w:tcW w:w="8771" w:type="dxa"/>
          </w:tcPr>
          <w:p w:rsidR="00593A7C" w:rsidRDefault="00445243" w:rsidP="008628FB">
            <w:pPr>
              <w:pStyle w:val="Naslov"/>
              <w:jc w:val="both"/>
            </w:pPr>
            <w:r>
              <w:t>STRUKTURA IZMJENA I DOPUNA PRORAČUNA ŽUPANIJE POSAVSKE ZA 201</w:t>
            </w:r>
            <w:r w:rsidR="008628FB">
              <w:t>6</w:t>
            </w:r>
            <w:r>
              <w:t>. GODINU – RASHODI</w:t>
            </w:r>
            <w:r w:rsidR="006754C0">
              <w:t xml:space="preserve"> I IZDACI</w:t>
            </w:r>
          </w:p>
        </w:tc>
      </w:tr>
    </w:tbl>
    <w:p w:rsidR="00593A7C" w:rsidRDefault="00593A7C">
      <w:pPr>
        <w:jc w:val="both"/>
        <w:rPr>
          <w:lang w:val="hr-HR"/>
        </w:rPr>
      </w:pPr>
    </w:p>
    <w:p w:rsidR="00593A7C" w:rsidRDefault="00593A7C">
      <w:pPr>
        <w:jc w:val="both"/>
        <w:rPr>
          <w:lang w:val="hr-HR"/>
        </w:rPr>
      </w:pPr>
    </w:p>
    <w:p w:rsidR="00593A7C" w:rsidRPr="00FF0E42" w:rsidRDefault="00445243">
      <w:pPr>
        <w:ind w:firstLine="720"/>
        <w:jc w:val="both"/>
        <w:rPr>
          <w:lang w:val="hr-HR"/>
        </w:rPr>
      </w:pPr>
      <w:r w:rsidRPr="00FF0E42">
        <w:rPr>
          <w:lang w:val="hr-HR"/>
        </w:rPr>
        <w:t>Izmjenama i dopunama proračuna za fiskalnu 201</w:t>
      </w:r>
      <w:r w:rsidR="008628FB" w:rsidRPr="00FF0E42">
        <w:rPr>
          <w:lang w:val="hr-HR"/>
        </w:rPr>
        <w:t>6</w:t>
      </w:r>
      <w:r w:rsidRPr="00FF0E42">
        <w:rPr>
          <w:lang w:val="hr-HR"/>
        </w:rPr>
        <w:t xml:space="preserve">. godinu ukupno planirani rashodi </w:t>
      </w:r>
      <w:r w:rsidR="0098529A" w:rsidRPr="00FF0E42">
        <w:rPr>
          <w:lang w:val="hr-HR"/>
        </w:rPr>
        <w:t xml:space="preserve">i izdaci </w:t>
      </w:r>
      <w:r w:rsidRPr="00FF0E42">
        <w:rPr>
          <w:lang w:val="hr-HR"/>
        </w:rPr>
        <w:t xml:space="preserve">iznose </w:t>
      </w:r>
      <w:r w:rsidR="0098529A" w:rsidRPr="00FF0E42">
        <w:rPr>
          <w:lang w:val="hr-HR"/>
        </w:rPr>
        <w:t>3</w:t>
      </w:r>
      <w:r w:rsidR="00C0019B">
        <w:rPr>
          <w:lang w:val="hr-HR"/>
        </w:rPr>
        <w:t>9</w:t>
      </w:r>
      <w:r w:rsidR="0098529A" w:rsidRPr="00FF0E42">
        <w:rPr>
          <w:lang w:val="hr-HR"/>
        </w:rPr>
        <w:t>.</w:t>
      </w:r>
      <w:r w:rsidR="00F47608">
        <w:rPr>
          <w:lang w:val="hr-HR"/>
        </w:rPr>
        <w:t>753.660</w:t>
      </w:r>
      <w:r w:rsidRPr="00FF0E42">
        <w:rPr>
          <w:lang w:val="hr-HR"/>
        </w:rPr>
        <w:t xml:space="preserve">,00 KM i </w:t>
      </w:r>
      <w:r w:rsidR="00F47608">
        <w:rPr>
          <w:lang w:val="hr-HR"/>
        </w:rPr>
        <w:t>veći</w:t>
      </w:r>
      <w:r w:rsidRPr="00FF0E42">
        <w:rPr>
          <w:lang w:val="hr-HR"/>
        </w:rPr>
        <w:t xml:space="preserve"> su u odnosu na prvobitno planirane rashode za </w:t>
      </w:r>
      <w:r w:rsidR="00C0019B">
        <w:rPr>
          <w:lang w:val="hr-HR"/>
        </w:rPr>
        <w:t>0,</w:t>
      </w:r>
      <w:r w:rsidR="00F47608">
        <w:rPr>
          <w:lang w:val="hr-HR"/>
        </w:rPr>
        <w:t>28</w:t>
      </w:r>
      <w:r w:rsidRPr="00FF0E42">
        <w:rPr>
          <w:lang w:val="hr-HR"/>
        </w:rPr>
        <w:t xml:space="preserve">%, odnosno u apsolutnom iznosu </w:t>
      </w:r>
      <w:r w:rsidR="00F47608">
        <w:rPr>
          <w:lang w:val="hr-HR"/>
        </w:rPr>
        <w:t xml:space="preserve">veći </w:t>
      </w:r>
      <w:r w:rsidRPr="00FF0E42">
        <w:rPr>
          <w:lang w:val="hr-HR"/>
        </w:rPr>
        <w:t>za</w:t>
      </w:r>
      <w:r w:rsidR="00B00410" w:rsidRPr="00FF0E42">
        <w:rPr>
          <w:lang w:val="hr-HR"/>
        </w:rPr>
        <w:t xml:space="preserve"> </w:t>
      </w:r>
      <w:r w:rsidR="00F47608">
        <w:rPr>
          <w:lang w:val="hr-HR"/>
        </w:rPr>
        <w:t>109.552</w:t>
      </w:r>
      <w:r w:rsidRPr="00FF0E42">
        <w:rPr>
          <w:lang w:val="hr-HR"/>
        </w:rPr>
        <w:t>,00 KM.</w:t>
      </w:r>
    </w:p>
    <w:p w:rsidR="002C27C8" w:rsidRPr="00FF0E42" w:rsidRDefault="002C27C8">
      <w:pPr>
        <w:ind w:firstLine="720"/>
        <w:jc w:val="both"/>
        <w:rPr>
          <w:lang w:val="hr-HR"/>
        </w:rPr>
      </w:pPr>
    </w:p>
    <w:p w:rsidR="00593A7C" w:rsidRDefault="00445243">
      <w:pPr>
        <w:pStyle w:val="Tijeloteksta-uvlaka2"/>
        <w:rPr>
          <w:color w:val="auto"/>
        </w:rPr>
      </w:pPr>
      <w:r w:rsidRPr="00FF0E42">
        <w:rPr>
          <w:color w:val="auto"/>
        </w:rPr>
        <w:t xml:space="preserve">Strukturu izdataka čine </w:t>
      </w:r>
      <w:r w:rsidR="008628FB" w:rsidRPr="00FF0E42">
        <w:rPr>
          <w:color w:val="auto"/>
        </w:rPr>
        <w:t>proračunski rashodi</w:t>
      </w:r>
      <w:r w:rsidRPr="00FF0E42">
        <w:rPr>
          <w:color w:val="auto"/>
        </w:rPr>
        <w:t xml:space="preserve"> s udjelom </w:t>
      </w:r>
      <w:r w:rsidR="00B00410" w:rsidRPr="00FF0E42">
        <w:rPr>
          <w:color w:val="auto"/>
        </w:rPr>
        <w:t>91,</w:t>
      </w:r>
      <w:r w:rsidR="00F47608">
        <w:rPr>
          <w:color w:val="auto"/>
        </w:rPr>
        <w:t>10</w:t>
      </w:r>
      <w:r w:rsidRPr="00FF0E42">
        <w:rPr>
          <w:color w:val="auto"/>
        </w:rPr>
        <w:t xml:space="preserve">%, izdaci za nabavku </w:t>
      </w:r>
      <w:r w:rsidR="008628FB" w:rsidRPr="00FF0E42">
        <w:rPr>
          <w:color w:val="auto"/>
        </w:rPr>
        <w:t>nefinancijske imovine</w:t>
      </w:r>
      <w:r w:rsidRPr="00FF0E42">
        <w:rPr>
          <w:color w:val="auto"/>
        </w:rPr>
        <w:t xml:space="preserve"> s udjelom </w:t>
      </w:r>
      <w:r w:rsidR="00F47608">
        <w:rPr>
          <w:color w:val="auto"/>
        </w:rPr>
        <w:t>5,23</w:t>
      </w:r>
      <w:r w:rsidRPr="00FF0E42">
        <w:rPr>
          <w:color w:val="auto"/>
        </w:rPr>
        <w:t xml:space="preserve">% i izdaci za </w:t>
      </w:r>
      <w:r w:rsidR="008628FB" w:rsidRPr="00FF0E42">
        <w:rPr>
          <w:color w:val="auto"/>
        </w:rPr>
        <w:t>nabavku financijske imovine i otplate dugova</w:t>
      </w:r>
      <w:r w:rsidRPr="00FF0E42">
        <w:rPr>
          <w:color w:val="auto"/>
        </w:rPr>
        <w:t xml:space="preserve"> s udjelom </w:t>
      </w:r>
      <w:r w:rsidR="00B00410" w:rsidRPr="00FF0E42">
        <w:rPr>
          <w:color w:val="auto"/>
        </w:rPr>
        <w:t>3,6</w:t>
      </w:r>
      <w:r w:rsidR="00F47608">
        <w:rPr>
          <w:color w:val="auto"/>
        </w:rPr>
        <w:t>7</w:t>
      </w:r>
      <w:r w:rsidRPr="00FF0E42">
        <w:rPr>
          <w:color w:val="auto"/>
        </w:rPr>
        <w:t>%.</w:t>
      </w:r>
    </w:p>
    <w:p w:rsidR="002C27C8" w:rsidRDefault="002C27C8">
      <w:pPr>
        <w:pStyle w:val="Tijeloteksta-uvlaka2"/>
        <w:rPr>
          <w:color w:val="auto"/>
        </w:rPr>
      </w:pPr>
    </w:p>
    <w:p w:rsidR="002C27C8" w:rsidRDefault="002C27C8" w:rsidP="002C27C8">
      <w:pPr>
        <w:pStyle w:val="Tijeloteksta-uvlaka2"/>
        <w:rPr>
          <w:color w:val="auto"/>
        </w:rPr>
      </w:pPr>
      <w:r w:rsidRPr="00FF0E42">
        <w:rPr>
          <w:color w:val="auto"/>
        </w:rPr>
        <w:t xml:space="preserve">Na slijedećem grafu prikazan je usporedni prikaz promjene osnovnih skupina rashoda </w:t>
      </w:r>
      <w:r w:rsidR="008628FB" w:rsidRPr="00FF0E42">
        <w:rPr>
          <w:color w:val="auto"/>
        </w:rPr>
        <w:t xml:space="preserve">i izdataka </w:t>
      </w:r>
      <w:r w:rsidRPr="00FF0E42">
        <w:rPr>
          <w:color w:val="auto"/>
        </w:rPr>
        <w:t>u Izmjenama i dopunama proračuna Županije Posavske za 201</w:t>
      </w:r>
      <w:r w:rsidR="008628FB" w:rsidRPr="00FF0E42">
        <w:rPr>
          <w:color w:val="auto"/>
        </w:rPr>
        <w:t>6</w:t>
      </w:r>
      <w:r w:rsidRPr="00FF0E42">
        <w:rPr>
          <w:color w:val="auto"/>
        </w:rPr>
        <w:t>. godinu.</w:t>
      </w:r>
    </w:p>
    <w:p w:rsidR="002C27C8" w:rsidRDefault="002C27C8" w:rsidP="002C27C8">
      <w:pPr>
        <w:jc w:val="both"/>
        <w:rPr>
          <w:lang w:val="hr-HR"/>
        </w:rPr>
      </w:pPr>
    </w:p>
    <w:p w:rsidR="002C27C8" w:rsidRDefault="00F47608" w:rsidP="002C27C8">
      <w:pPr>
        <w:jc w:val="center"/>
        <w:rPr>
          <w:lang w:val="hr-HR"/>
        </w:rPr>
      </w:pPr>
      <w:r w:rsidRPr="0096216C">
        <w:rPr>
          <w:lang w:val="hr-HR"/>
        </w:rPr>
        <w:object w:dxaOrig="8985" w:dyaOrig="4623">
          <v:shape id="_x0000_i1026" type="#_x0000_t75" style="width:449.1pt;height:231.5pt" o:ole="">
            <v:imagedata r:id="rId10" o:title=""/>
          </v:shape>
          <o:OLEObject Type="Embed" ProgID="MSGraph.Chart.8" ShapeID="_x0000_i1026" DrawAspect="Content" ObjectID="_1548500036" r:id="rId11">
            <o:FieldCodes>\s</o:FieldCodes>
          </o:OLEObject>
        </w:object>
      </w:r>
    </w:p>
    <w:p w:rsidR="00593A7C" w:rsidRDefault="00593A7C">
      <w:pPr>
        <w:ind w:firstLine="720"/>
        <w:jc w:val="both"/>
        <w:rPr>
          <w:lang w:val="hr-HR"/>
        </w:rPr>
      </w:pPr>
    </w:p>
    <w:p w:rsidR="00593A7C" w:rsidRPr="0089059A" w:rsidRDefault="00445243">
      <w:pPr>
        <w:pStyle w:val="Naslov6"/>
        <w:spacing w:line="240" w:lineRule="auto"/>
        <w:ind w:left="0"/>
      </w:pPr>
      <w:r w:rsidRPr="0089059A">
        <w:t xml:space="preserve">4.1 </w:t>
      </w:r>
      <w:r w:rsidRPr="0089059A">
        <w:tab/>
      </w:r>
      <w:r w:rsidR="008628FB">
        <w:t>PRORAČUNSKI RASHODI</w:t>
      </w:r>
    </w:p>
    <w:p w:rsidR="00593A7C" w:rsidRDefault="00593A7C">
      <w:pPr>
        <w:rPr>
          <w:lang w:val="hr-HR"/>
        </w:rPr>
      </w:pPr>
    </w:p>
    <w:p w:rsidR="00593A7C" w:rsidRDefault="00445243" w:rsidP="007D3AE4">
      <w:pPr>
        <w:autoSpaceDE w:val="0"/>
        <w:autoSpaceDN w:val="0"/>
        <w:adjustRightInd w:val="0"/>
        <w:ind w:firstLine="720"/>
        <w:jc w:val="both"/>
      </w:pPr>
      <w:r w:rsidRPr="00A17C62">
        <w:t>Ukupno</w:t>
      </w:r>
      <w:r w:rsidR="008628FB" w:rsidRPr="00A17C62">
        <w:t xml:space="preserve"> </w:t>
      </w:r>
      <w:r w:rsidRPr="00A17C62">
        <w:t>rebalansom</w:t>
      </w:r>
      <w:r w:rsidR="008628FB" w:rsidRPr="00A17C62">
        <w:t xml:space="preserve"> </w:t>
      </w:r>
      <w:r w:rsidRPr="00A17C62">
        <w:t>planirani</w:t>
      </w:r>
      <w:r w:rsidR="008628FB" w:rsidRPr="00A17C62">
        <w:t xml:space="preserve"> proračunski rashodi</w:t>
      </w:r>
      <w:r w:rsidRPr="00A17C62">
        <w:t xml:space="preserve"> (potkategorije:</w:t>
      </w:r>
      <w:r w:rsidRPr="00A17C62">
        <w:rPr>
          <w:lang w:val="en-US"/>
        </w:rPr>
        <w:t xml:space="preserve"> </w:t>
      </w:r>
      <w:r w:rsidR="008628FB" w:rsidRPr="00A17C62">
        <w:rPr>
          <w:lang w:val="en-US"/>
        </w:rPr>
        <w:t xml:space="preserve">600000-tekuća pričuva, </w:t>
      </w:r>
      <w:r w:rsidRPr="00A17C62">
        <w:rPr>
          <w:lang w:val="en-US"/>
        </w:rPr>
        <w:t xml:space="preserve">611000, 612000, 613000, 614000, 615000 i 616000) </w:t>
      </w:r>
      <w:r w:rsidRPr="00A17C62">
        <w:t>iznose</w:t>
      </w:r>
      <w:r w:rsidR="008628FB" w:rsidRPr="00A17C62">
        <w:t xml:space="preserve"> </w:t>
      </w:r>
      <w:r w:rsidR="00A17C62">
        <w:t>36.</w:t>
      </w:r>
      <w:r w:rsidR="00C0019B">
        <w:t>2</w:t>
      </w:r>
      <w:r w:rsidR="00F47608">
        <w:t>1</w:t>
      </w:r>
      <w:r w:rsidR="00C0019B">
        <w:t>5</w:t>
      </w:r>
      <w:r w:rsidR="00A17C62">
        <w:t>.</w:t>
      </w:r>
      <w:r w:rsidR="00C0019B">
        <w:t>2</w:t>
      </w:r>
      <w:r w:rsidR="00A17C62">
        <w:t>20</w:t>
      </w:r>
      <w:r w:rsidRPr="00A17C62">
        <w:t>,00 KM, odnosno</w:t>
      </w:r>
      <w:r w:rsidR="008628FB" w:rsidRPr="00A17C62">
        <w:t xml:space="preserve"> </w:t>
      </w:r>
      <w:r w:rsidR="00A17C62">
        <w:t>0,</w:t>
      </w:r>
      <w:r w:rsidR="00C0019B">
        <w:t>4</w:t>
      </w:r>
      <w:r w:rsidR="00F47608">
        <w:t>5</w:t>
      </w:r>
      <w:r w:rsidRPr="00A17C62">
        <w:t xml:space="preserve">% </w:t>
      </w:r>
      <w:r w:rsidR="0089059A" w:rsidRPr="00A17C62">
        <w:t>manje</w:t>
      </w:r>
      <w:r w:rsidRPr="00A17C62">
        <w:t xml:space="preserve"> u odnosu</w:t>
      </w:r>
      <w:r w:rsidR="008628FB" w:rsidRPr="00A17C62">
        <w:t xml:space="preserve"> </w:t>
      </w:r>
      <w:r w:rsidRPr="00A17C62">
        <w:t>na</w:t>
      </w:r>
      <w:r w:rsidR="008628FB" w:rsidRPr="00A17C62">
        <w:t xml:space="preserve"> </w:t>
      </w:r>
      <w:r w:rsidRPr="00A17C62">
        <w:t>prvobitni plan ili</w:t>
      </w:r>
      <w:r w:rsidR="008628FB" w:rsidRPr="00A17C62">
        <w:t xml:space="preserve"> </w:t>
      </w:r>
      <w:r w:rsidR="00A17C62">
        <w:t>1</w:t>
      </w:r>
      <w:r w:rsidR="00F47608">
        <w:t>6</w:t>
      </w:r>
      <w:r w:rsidR="00A17C62">
        <w:t>4.</w:t>
      </w:r>
      <w:r w:rsidR="00C0019B">
        <w:t>1</w:t>
      </w:r>
      <w:r w:rsidR="00A17C62">
        <w:t>79</w:t>
      </w:r>
      <w:r w:rsidRPr="00A17C62">
        <w:t xml:space="preserve">,00 KM </w:t>
      </w:r>
      <w:r w:rsidR="0089059A" w:rsidRPr="00A17C62">
        <w:t>manje</w:t>
      </w:r>
      <w:r w:rsidRPr="00A17C62">
        <w:t xml:space="preserve"> u apsolutnom</w:t>
      </w:r>
      <w:r w:rsidR="008628FB" w:rsidRPr="00A17C62">
        <w:t xml:space="preserve"> </w:t>
      </w:r>
      <w:r w:rsidRPr="00A17C62">
        <w:t>iznosu.</w:t>
      </w:r>
    </w:p>
    <w:p w:rsidR="001B6728" w:rsidRDefault="001B6728">
      <w:pPr>
        <w:autoSpaceDE w:val="0"/>
        <w:autoSpaceDN w:val="0"/>
        <w:adjustRightInd w:val="0"/>
        <w:jc w:val="both"/>
      </w:pPr>
    </w:p>
    <w:p w:rsidR="00593A7C" w:rsidRDefault="00445243">
      <w:pPr>
        <w:pStyle w:val="Naslov7"/>
        <w:spacing w:line="240" w:lineRule="auto"/>
        <w:ind w:firstLine="720"/>
      </w:pPr>
      <w:r>
        <w:t xml:space="preserve">4.1.1 </w:t>
      </w:r>
      <w:r>
        <w:tab/>
        <w:t>Tekuća pričuva</w:t>
      </w:r>
    </w:p>
    <w:p w:rsidR="00A17C62" w:rsidRDefault="00A17C62">
      <w:pPr>
        <w:ind w:firstLine="720"/>
        <w:jc w:val="both"/>
        <w:rPr>
          <w:highlight w:val="yellow"/>
          <w:lang w:val="hr-HR"/>
        </w:rPr>
      </w:pPr>
    </w:p>
    <w:p w:rsidR="00A17C62" w:rsidRPr="00A17C62" w:rsidRDefault="00A17C62">
      <w:pPr>
        <w:ind w:firstLine="720"/>
        <w:jc w:val="both"/>
        <w:rPr>
          <w:lang w:val="hr-HR"/>
        </w:rPr>
      </w:pPr>
      <w:r>
        <w:rPr>
          <w:lang w:val="hr-HR"/>
        </w:rPr>
        <w:t>Izmjenama i dopunama Proračuna t</w:t>
      </w:r>
      <w:r w:rsidRPr="00A17C62">
        <w:rPr>
          <w:lang w:val="hr-HR"/>
        </w:rPr>
        <w:t>ekuća pričuva Vlade se povećava za 28,57% odnosno u apsolutnom iznosu za 200.000,00 KM</w:t>
      </w:r>
      <w:r>
        <w:rPr>
          <w:lang w:val="hr-HR"/>
        </w:rPr>
        <w:t>,</w:t>
      </w:r>
      <w:r w:rsidRPr="00A17C62">
        <w:rPr>
          <w:lang w:val="hr-HR"/>
        </w:rPr>
        <w:t xml:space="preserve"> te ista iznosi 900.000,00 KM.</w:t>
      </w:r>
    </w:p>
    <w:p w:rsidR="008628FB" w:rsidRDefault="008628FB">
      <w:pPr>
        <w:ind w:firstLine="720"/>
        <w:jc w:val="both"/>
        <w:rPr>
          <w:lang w:val="hr-HR"/>
        </w:rPr>
      </w:pPr>
      <w:r w:rsidRPr="00A17C62">
        <w:rPr>
          <w:lang w:val="hr-HR"/>
        </w:rPr>
        <w:t xml:space="preserve">U planu tekućih pričuva predsjednika Vlade, zamjenika predsjednika Vlade i ministra financija nema izmjena i dopuna, te iste i dalje </w:t>
      </w:r>
      <w:r w:rsidR="00A17C62" w:rsidRPr="00A17C62">
        <w:rPr>
          <w:lang w:val="hr-HR"/>
        </w:rPr>
        <w:t xml:space="preserve">ukupno iznose </w:t>
      </w:r>
      <w:r w:rsidRPr="00A17C62">
        <w:rPr>
          <w:lang w:val="hr-HR"/>
        </w:rPr>
        <w:t>60.000,00 KM.</w:t>
      </w:r>
    </w:p>
    <w:p w:rsidR="0089059A" w:rsidRDefault="0089059A">
      <w:pPr>
        <w:ind w:firstLine="720"/>
        <w:jc w:val="both"/>
      </w:pPr>
      <w:r w:rsidRPr="009565B6">
        <w:t>Učešće</w:t>
      </w:r>
      <w:r w:rsidR="008628FB" w:rsidRPr="009565B6">
        <w:t xml:space="preserve"> </w:t>
      </w:r>
      <w:r w:rsidRPr="009565B6">
        <w:t>tekuće</w:t>
      </w:r>
      <w:r w:rsidR="008628FB" w:rsidRPr="009565B6">
        <w:t xml:space="preserve"> </w:t>
      </w:r>
      <w:r w:rsidRPr="009565B6">
        <w:t xml:space="preserve">pričuve </w:t>
      </w:r>
      <w:r w:rsidR="008628FB" w:rsidRPr="009565B6">
        <w:t xml:space="preserve">Vlade </w:t>
      </w:r>
      <w:r w:rsidRPr="009565B6">
        <w:t>u ukupnim</w:t>
      </w:r>
      <w:r w:rsidR="008628FB" w:rsidRPr="009565B6">
        <w:t xml:space="preserve"> </w:t>
      </w:r>
      <w:r w:rsidRPr="009565B6">
        <w:t>prihodima bez namjenskih</w:t>
      </w:r>
      <w:r w:rsidR="008628FB" w:rsidRPr="009565B6">
        <w:t xml:space="preserve"> </w:t>
      </w:r>
      <w:r w:rsidRPr="009565B6">
        <w:t>prihoda, vlastitih</w:t>
      </w:r>
      <w:r w:rsidR="008628FB" w:rsidRPr="009565B6">
        <w:t xml:space="preserve"> </w:t>
      </w:r>
      <w:r w:rsidRPr="009565B6">
        <w:t>prihoda</w:t>
      </w:r>
      <w:r w:rsidR="008628FB" w:rsidRPr="009565B6">
        <w:t xml:space="preserve"> </w:t>
      </w:r>
      <w:r w:rsidRPr="009565B6">
        <w:t>i</w:t>
      </w:r>
      <w:r w:rsidR="008628FB" w:rsidRPr="009565B6">
        <w:t xml:space="preserve"> </w:t>
      </w:r>
      <w:r w:rsidRPr="009565B6">
        <w:t xml:space="preserve">primitaka je </w:t>
      </w:r>
      <w:r w:rsidR="009565B6" w:rsidRPr="009565B6">
        <w:t xml:space="preserve">povećano </w:t>
      </w:r>
      <w:r w:rsidRPr="009565B6">
        <w:t>i</w:t>
      </w:r>
      <w:r w:rsidR="008628FB" w:rsidRPr="009565B6">
        <w:t xml:space="preserve"> </w:t>
      </w:r>
      <w:r w:rsidRPr="009565B6">
        <w:t xml:space="preserve">iznosi </w:t>
      </w:r>
      <w:r w:rsidR="009565B6" w:rsidRPr="009565B6">
        <w:t>2,59</w:t>
      </w:r>
      <w:r w:rsidRPr="009565B6">
        <w:t>%.</w:t>
      </w:r>
    </w:p>
    <w:p w:rsidR="00593A7C" w:rsidRDefault="00593A7C">
      <w:pPr>
        <w:ind w:firstLine="720"/>
        <w:jc w:val="both"/>
        <w:rPr>
          <w:lang w:val="hr-HR"/>
        </w:rPr>
      </w:pPr>
    </w:p>
    <w:p w:rsidR="009565B6" w:rsidRDefault="009565B6">
      <w:pPr>
        <w:ind w:firstLine="720"/>
        <w:jc w:val="both"/>
        <w:rPr>
          <w:lang w:val="hr-HR"/>
        </w:rPr>
      </w:pPr>
    </w:p>
    <w:p w:rsidR="009565B6" w:rsidRDefault="009565B6">
      <w:pPr>
        <w:ind w:firstLine="720"/>
        <w:jc w:val="both"/>
        <w:rPr>
          <w:lang w:val="hr-HR"/>
        </w:rPr>
      </w:pPr>
    </w:p>
    <w:p w:rsidR="00593A7C" w:rsidRDefault="00445243">
      <w:pPr>
        <w:pStyle w:val="Naslov6"/>
        <w:spacing w:line="240" w:lineRule="auto"/>
        <w:ind w:left="0" w:firstLine="720"/>
      </w:pPr>
      <w:r>
        <w:lastRenderedPageBreak/>
        <w:t xml:space="preserve">4.1.2. </w:t>
      </w:r>
      <w:r>
        <w:tab/>
        <w:t>Plaće i naknade troškova zaposlenih, doprinosi poslodavca i ostali doprinosi</w:t>
      </w:r>
    </w:p>
    <w:p w:rsidR="00593A7C" w:rsidRDefault="00445243">
      <w:pPr>
        <w:ind w:firstLine="720"/>
        <w:jc w:val="both"/>
        <w:rPr>
          <w:lang w:val="hr-HR"/>
        </w:rPr>
      </w:pPr>
      <w:r w:rsidRPr="001531C3">
        <w:rPr>
          <w:lang w:val="hr-HR"/>
        </w:rPr>
        <w:t xml:space="preserve">Planirani izdaci na ime plaća i naknada troškova zaposlenih (potkategorija 611000) </w:t>
      </w:r>
      <w:r w:rsidR="0089059A" w:rsidRPr="001531C3">
        <w:rPr>
          <w:lang w:val="hr-HR"/>
        </w:rPr>
        <w:t>smanjuju</w:t>
      </w:r>
      <w:r w:rsidRPr="001531C3">
        <w:rPr>
          <w:lang w:val="hr-HR"/>
        </w:rPr>
        <w:t xml:space="preserve"> se za </w:t>
      </w:r>
      <w:r w:rsidR="00DF3AFB" w:rsidRPr="001531C3">
        <w:rPr>
          <w:lang w:val="hr-HR"/>
        </w:rPr>
        <w:t>2,</w:t>
      </w:r>
      <w:r w:rsidR="002250E9">
        <w:rPr>
          <w:lang w:val="hr-HR"/>
        </w:rPr>
        <w:t>48</w:t>
      </w:r>
      <w:r w:rsidRPr="001531C3">
        <w:rPr>
          <w:lang w:val="hr-HR"/>
        </w:rPr>
        <w:t xml:space="preserve">% u odnosu na prethodni plan i iznose </w:t>
      </w:r>
      <w:r w:rsidR="0089059A" w:rsidRPr="001531C3">
        <w:rPr>
          <w:lang w:val="hr-HR"/>
        </w:rPr>
        <w:t>19.</w:t>
      </w:r>
      <w:r w:rsidR="002250E9">
        <w:rPr>
          <w:lang w:val="hr-HR"/>
        </w:rPr>
        <w:t>494</w:t>
      </w:r>
      <w:r w:rsidR="0089059A" w:rsidRPr="001531C3">
        <w:rPr>
          <w:lang w:val="hr-HR"/>
        </w:rPr>
        <w:t>.</w:t>
      </w:r>
      <w:r w:rsidR="002250E9">
        <w:rPr>
          <w:lang w:val="hr-HR"/>
        </w:rPr>
        <w:t>0</w:t>
      </w:r>
      <w:r w:rsidR="00DF3AFB" w:rsidRPr="001531C3">
        <w:rPr>
          <w:lang w:val="hr-HR"/>
        </w:rPr>
        <w:t>6</w:t>
      </w:r>
      <w:r w:rsidR="0089059A" w:rsidRPr="001531C3">
        <w:rPr>
          <w:lang w:val="hr-HR"/>
        </w:rPr>
        <w:t>0</w:t>
      </w:r>
      <w:r w:rsidRPr="001531C3">
        <w:rPr>
          <w:lang w:val="hr-HR"/>
        </w:rPr>
        <w:t xml:space="preserve">,00 KM, dok se doprinosi poslodavca i ostali doprinosi (potkategorija 612000) </w:t>
      </w:r>
      <w:r w:rsidR="0089059A" w:rsidRPr="001531C3">
        <w:rPr>
          <w:lang w:val="hr-HR"/>
        </w:rPr>
        <w:t xml:space="preserve">smanjuju </w:t>
      </w:r>
      <w:r w:rsidRPr="001531C3">
        <w:rPr>
          <w:lang w:val="hr-HR"/>
        </w:rPr>
        <w:t xml:space="preserve">za </w:t>
      </w:r>
      <w:r w:rsidR="002250E9">
        <w:rPr>
          <w:lang w:val="hr-HR"/>
        </w:rPr>
        <w:t>1,12</w:t>
      </w:r>
      <w:r w:rsidR="0089059A" w:rsidRPr="001531C3">
        <w:rPr>
          <w:lang w:val="hr-HR"/>
        </w:rPr>
        <w:t>% i iznose 1.8</w:t>
      </w:r>
      <w:r w:rsidR="002250E9">
        <w:rPr>
          <w:lang w:val="hr-HR"/>
        </w:rPr>
        <w:t>17</w:t>
      </w:r>
      <w:r w:rsidR="0089059A" w:rsidRPr="001531C3">
        <w:rPr>
          <w:lang w:val="hr-HR"/>
        </w:rPr>
        <w:t>.</w:t>
      </w:r>
      <w:r w:rsidR="002250E9">
        <w:rPr>
          <w:lang w:val="hr-HR"/>
        </w:rPr>
        <w:t>0</w:t>
      </w:r>
      <w:r w:rsidR="0089059A" w:rsidRPr="001531C3">
        <w:rPr>
          <w:lang w:val="hr-HR"/>
        </w:rPr>
        <w:t>00,00 KM.</w:t>
      </w:r>
    </w:p>
    <w:p w:rsidR="00593A7C" w:rsidRDefault="008628FB" w:rsidP="00442CAD">
      <w:pPr>
        <w:ind w:firstLine="720"/>
        <w:jc w:val="both"/>
        <w:rPr>
          <w:lang w:val="hr-HR"/>
        </w:rPr>
      </w:pPr>
      <w:r>
        <w:rPr>
          <w:lang w:val="hr-HR"/>
        </w:rPr>
        <w:t xml:space="preserve">Smanjenje izdataka za bruto plaće, naknade plaća i doprinose poslodavca rezultat je usklađivanja prvobitnog plana sa stvarnim stanjem po pitanju broja zaposlenih u rujnu 2016. godine, a </w:t>
      </w:r>
      <w:r w:rsidR="002B55C5">
        <w:rPr>
          <w:lang w:val="hr-HR"/>
        </w:rPr>
        <w:t>koje ukazuje na daljnje smanjenje broja stalno zaposlenih u proračunskim korisnicima. Nadalje, ukupan broj volontera angažiranih početkom prosinca 2015. godine se smanjio uslijed dobrovoljnog prekidanja ugovora o volontiranju.</w:t>
      </w:r>
    </w:p>
    <w:p w:rsidR="00442CAD" w:rsidRDefault="00442CAD" w:rsidP="00442CAD">
      <w:pPr>
        <w:ind w:firstLine="720"/>
        <w:jc w:val="both"/>
        <w:rPr>
          <w:color w:val="FF0000"/>
          <w:lang w:val="hr-HR"/>
        </w:rPr>
      </w:pPr>
    </w:p>
    <w:p w:rsidR="00593A7C" w:rsidRDefault="00445243">
      <w:pPr>
        <w:pStyle w:val="Naslov7"/>
        <w:spacing w:line="240" w:lineRule="auto"/>
        <w:ind w:firstLine="720"/>
      </w:pPr>
      <w:r>
        <w:t xml:space="preserve">4.1.3. </w:t>
      </w:r>
      <w:r>
        <w:tab/>
        <w:t>Izdaci za materijal, sitan inventar i usluge</w:t>
      </w:r>
    </w:p>
    <w:p w:rsidR="00B43FF4" w:rsidRDefault="00445243" w:rsidP="00442CAD">
      <w:pPr>
        <w:pStyle w:val="Tijeloteksta"/>
        <w:ind w:firstLine="720"/>
      </w:pPr>
      <w:r w:rsidRPr="001531C3">
        <w:t xml:space="preserve">Izmjenama i dopunama Proračuna izdaci za materijal, sitan inventar i usluge (potkategorija 613000) planirani su u iznosu od </w:t>
      </w:r>
      <w:r w:rsidR="0089059A" w:rsidRPr="001531C3">
        <w:t>4.</w:t>
      </w:r>
      <w:r w:rsidR="001531C3" w:rsidRPr="001531C3">
        <w:t>6</w:t>
      </w:r>
      <w:r w:rsidR="00F47608">
        <w:t>7</w:t>
      </w:r>
      <w:r w:rsidR="001531C3" w:rsidRPr="001531C3">
        <w:t>4.</w:t>
      </w:r>
      <w:r w:rsidR="002250E9">
        <w:t>2</w:t>
      </w:r>
      <w:r w:rsidR="001531C3" w:rsidRPr="001531C3">
        <w:t>90</w:t>
      </w:r>
      <w:r w:rsidRPr="001531C3">
        <w:t xml:space="preserve">,00 KM, što je za </w:t>
      </w:r>
      <w:r w:rsidR="001531C3" w:rsidRPr="001531C3">
        <w:t>1,</w:t>
      </w:r>
      <w:r w:rsidR="00F47608">
        <w:t>18</w:t>
      </w:r>
      <w:r w:rsidRPr="001531C3">
        <w:t xml:space="preserve">% </w:t>
      </w:r>
      <w:r w:rsidR="0089059A" w:rsidRPr="001531C3">
        <w:t>manje</w:t>
      </w:r>
      <w:r w:rsidRPr="001531C3">
        <w:t xml:space="preserve"> u odnosu na materijalne troškove predviđene prethodnim planom, ili u apsolutnom iznosu </w:t>
      </w:r>
      <w:r w:rsidR="0089059A" w:rsidRPr="001531C3">
        <w:t>manje</w:t>
      </w:r>
      <w:r w:rsidRPr="001531C3">
        <w:t xml:space="preserve"> za </w:t>
      </w:r>
      <w:r w:rsidR="00F47608">
        <w:t>5</w:t>
      </w:r>
      <w:r w:rsidR="001531C3" w:rsidRPr="001531C3">
        <w:t>5.</w:t>
      </w:r>
      <w:r w:rsidR="002250E9">
        <w:t>7</w:t>
      </w:r>
      <w:r w:rsidR="001531C3" w:rsidRPr="001531C3">
        <w:t>09</w:t>
      </w:r>
      <w:r w:rsidRPr="001531C3">
        <w:t>,00 KM.</w:t>
      </w:r>
      <w:r w:rsidR="00B17A3B" w:rsidRPr="001531C3">
        <w:t xml:space="preserve"> Smanjenje materijalnih troškova najvećim dijelom je rezultat racionalizacije tekuće potrošnje </w:t>
      </w:r>
      <w:r w:rsidR="00B43FF4" w:rsidRPr="001531C3">
        <w:t>kroz odgovoran pristup korisnika proračuna u pronalasku načina za osiguranje proračunske ravnoteže racionalnim odabirom mogućih ušteda.</w:t>
      </w:r>
    </w:p>
    <w:p w:rsidR="001531C3" w:rsidRDefault="001531C3" w:rsidP="00442CAD">
      <w:pPr>
        <w:pStyle w:val="Tijeloteksta"/>
        <w:ind w:firstLine="720"/>
      </w:pPr>
      <w:r>
        <w:t xml:space="preserve">Povećanje rashoda planirano je na skupinama 613100-Putni troškovi, 613700-Izdaci za tekuće održavanje, 613800-Izdaci osiguranja, bankarskih usluga i usluga platnog prometa, 613900-Ugovorene i druge posebne usluge, 613900-Podrška trezoru i 613900-Vozački ispiti-vlastiti prihodi. Izdaci za putne troškove su prvobitnim Proračunom planirani na razini koja ne zadovoljava potrebe određenog dijela proračunskih korisnika, obzirom da su u dosadašnjem tijeku godine </w:t>
      </w:r>
      <w:r w:rsidR="008E4938">
        <w:t>zabilježene</w:t>
      </w:r>
      <w:r>
        <w:t xml:space="preserve"> pojačane aktivnosti na sudjelovanju </w:t>
      </w:r>
      <w:r w:rsidR="008E4938">
        <w:t>zaposlenih na</w:t>
      </w:r>
      <w:r>
        <w:t xml:space="preserve"> </w:t>
      </w:r>
      <w:r w:rsidR="008E4938">
        <w:t>različitim skupovima u BiH i inozemstvu (pregovori na sačinjavanju kolektivnih ugovora, radni sastanci za sudjelovanje u sredstvima IPA fondova, radni sastanci po pitanju integriranja BiH u EU i slično).</w:t>
      </w:r>
    </w:p>
    <w:p w:rsidR="00593A7C" w:rsidRDefault="00445243" w:rsidP="00442CAD">
      <w:pPr>
        <w:pStyle w:val="Tijeloteksta"/>
        <w:ind w:firstLine="720"/>
      </w:pPr>
      <w:r w:rsidRPr="00C51758">
        <w:t>Najveću stavku u okviru materijalnih troškova</w:t>
      </w:r>
      <w:r w:rsidR="00B43FF4" w:rsidRPr="00C51758">
        <w:t xml:space="preserve"> i dalje</w:t>
      </w:r>
      <w:r w:rsidRPr="00C51758">
        <w:t xml:space="preserve"> čine ugovorene i druge posebne usluge (glavna grupa 613900) – </w:t>
      </w:r>
      <w:r w:rsidR="008E4938" w:rsidRPr="00C51758">
        <w:t xml:space="preserve">ukupno </w:t>
      </w:r>
      <w:r w:rsidRPr="00C51758">
        <w:t>1.</w:t>
      </w:r>
      <w:r w:rsidR="008E4938" w:rsidRPr="00C51758">
        <w:t>9</w:t>
      </w:r>
      <w:r w:rsidR="00F47608">
        <w:t>3</w:t>
      </w:r>
      <w:r w:rsidR="008E4938" w:rsidRPr="00C51758">
        <w:t>9.750</w:t>
      </w:r>
      <w:r w:rsidRPr="00C51758">
        <w:t>,00 KM</w:t>
      </w:r>
      <w:r w:rsidR="00F02611" w:rsidRPr="00C51758">
        <w:t>,</w:t>
      </w:r>
      <w:r w:rsidRPr="00C51758">
        <w:t xml:space="preserve"> što čini </w:t>
      </w:r>
      <w:r w:rsidR="008E4938" w:rsidRPr="00C51758">
        <w:t>41,</w:t>
      </w:r>
      <w:r w:rsidR="00F47608">
        <w:t>50</w:t>
      </w:r>
      <w:r w:rsidRPr="00C51758">
        <w:t>% ukupnih materijalnih troškova. U okviru ugovorenih usluga nalaze se izdaci po osnovi ugovora o djelu s porezima (vanjski suradnici u okviru osnovnog i srednjoškolskog obrazovanja), naknade komisijama, troškovi sudskog vještačenja, svjedoka i sudaca porotnika, troškovi branitelja po službenoj dužnosti u predmetima obvezne obrane i troškovi branitelja za optužene slabog imovnog stanja, usluge medija, usluge tiskanja, usluge objavljivanja tendera i og</w:t>
      </w:r>
      <w:r w:rsidR="00442CAD" w:rsidRPr="00C51758">
        <w:t>lasa, izdaci za reprezentaciju,</w:t>
      </w:r>
      <w:r w:rsidRPr="00C51758">
        <w:t xml:space="preserve"> izdaci za naknade skupštinskim zastupnicima, troškovi izvršenja mjera pritvora fakturirani od Federalnog ministarstva pravde.</w:t>
      </w:r>
      <w:r w:rsidR="008E4938" w:rsidRPr="00C51758">
        <w:t xml:space="preserve"> Nabrojanom se pridružuju izdaci za agenciju za državnu službu</w:t>
      </w:r>
      <w:r w:rsidR="008E4938">
        <w:t xml:space="preserve"> u okviru Vlade Županije Posavske, podrška trezoru u okviru Ministarstva financija, izdaci za vozačke ispite u okviru Ministarstva prosvjete, znanosti, kulture i športa (koji se financiraju iz vlastitih prihoda</w:t>
      </w:r>
      <w:r w:rsidR="00C51758">
        <w:t>, a čime se opravdava njihovo povećanje</w:t>
      </w:r>
      <w:r w:rsidR="008E4938">
        <w:t>)</w:t>
      </w:r>
      <w:r w:rsidR="00C51758">
        <w:t>,</w:t>
      </w:r>
      <w:r w:rsidR="008E4938">
        <w:t xml:space="preserve"> te izdaci za angažiranje volontera.</w:t>
      </w:r>
      <w:r w:rsidR="00C51758">
        <w:t xml:space="preserve"> Podrška trezoru se izmjenama i dopunama Proračuna povećava kao rezultat izgradnje i integracije stabilnijeg sustava Oracle Informacijskog sustava financijskog upravljanja (ISFU). U odnosu na prvobitni plan Proračuna, ukupni izdaci za ugovorene i druge posebne usluge povećani su za </w:t>
      </w:r>
      <w:r w:rsidR="00F47608">
        <w:t>3</w:t>
      </w:r>
      <w:r w:rsidR="00C51758">
        <w:t xml:space="preserve">8.621,00 KM odnosno za </w:t>
      </w:r>
      <w:r w:rsidR="00F47608">
        <w:t>2,03</w:t>
      </w:r>
      <w:r w:rsidR="00C51758">
        <w:t>%, što znači da je u okviru ove skupine izdataka najvećim dijelom samo izvršena alokacija već planiranih sredstava sukladno realnim potrebama.</w:t>
      </w:r>
    </w:p>
    <w:p w:rsidR="00593A7C" w:rsidRDefault="00593A7C">
      <w:pPr>
        <w:jc w:val="both"/>
        <w:rPr>
          <w:lang w:val="hr-HR"/>
        </w:rPr>
      </w:pPr>
    </w:p>
    <w:p w:rsidR="00593A7C" w:rsidRDefault="00445243">
      <w:pPr>
        <w:pStyle w:val="Naslov7"/>
        <w:spacing w:line="240" w:lineRule="auto"/>
        <w:ind w:firstLine="720"/>
      </w:pPr>
      <w:r>
        <w:t xml:space="preserve">4.1.4. </w:t>
      </w:r>
      <w:r>
        <w:tab/>
        <w:t>Tekući grantovi i drugi tekući rashodi</w:t>
      </w:r>
    </w:p>
    <w:p w:rsidR="00593A7C" w:rsidRPr="0008395F" w:rsidRDefault="00445243">
      <w:pPr>
        <w:pStyle w:val="Tijeloteksta"/>
        <w:ind w:firstLine="720"/>
      </w:pPr>
      <w:r w:rsidRPr="0008395F">
        <w:t xml:space="preserve">Tekući grantovi i drugi tekući rashodi (potkategorija 614000) su rebalansom planirani u iznosu od </w:t>
      </w:r>
      <w:r w:rsidR="00C51758" w:rsidRPr="0008395F">
        <w:t>8.</w:t>
      </w:r>
      <w:r w:rsidR="00DF2B06">
        <w:t>6</w:t>
      </w:r>
      <w:r w:rsidR="009565B6">
        <w:t>7</w:t>
      </w:r>
      <w:r w:rsidR="00C51758" w:rsidRPr="0008395F">
        <w:t>6.000</w:t>
      </w:r>
      <w:r w:rsidRPr="0008395F">
        <w:t xml:space="preserve">,00 KM, i za </w:t>
      </w:r>
      <w:r w:rsidR="00882B2C">
        <w:t>1,</w:t>
      </w:r>
      <w:r w:rsidR="009565B6">
        <w:t>44</w:t>
      </w:r>
      <w:r w:rsidRPr="0008395F">
        <w:t xml:space="preserve">% su veći u odnosu na prethodni plan, što u apsolutnom iznosu čini povećanje od </w:t>
      </w:r>
      <w:r w:rsidR="00882B2C">
        <w:t>1</w:t>
      </w:r>
      <w:r w:rsidR="009565B6">
        <w:t>2</w:t>
      </w:r>
      <w:r w:rsidR="00C51758" w:rsidRPr="0008395F">
        <w:t>3</w:t>
      </w:r>
      <w:r w:rsidR="0089059A" w:rsidRPr="0008395F">
        <w:t>.000</w:t>
      </w:r>
      <w:r w:rsidRPr="0008395F">
        <w:t xml:space="preserve">,00 KM. </w:t>
      </w:r>
    </w:p>
    <w:p w:rsidR="00593A7C" w:rsidRPr="0008395F" w:rsidRDefault="00445243">
      <w:pPr>
        <w:pStyle w:val="Tijeloteksta"/>
        <w:ind w:firstLine="720"/>
      </w:pPr>
      <w:r w:rsidRPr="0008395F">
        <w:t>Potrošnja se povećava kod:</w:t>
      </w:r>
    </w:p>
    <w:p w:rsidR="00882B2C" w:rsidRDefault="00882B2C">
      <w:pPr>
        <w:pStyle w:val="Tijeloteksta"/>
        <w:numPr>
          <w:ilvl w:val="0"/>
          <w:numId w:val="8"/>
        </w:numPr>
      </w:pPr>
      <w:r>
        <w:t>Ministarstva gospodarstva i prostornog uređenja na poziciji Grant za razvoj poduzetništva i obrta za 100.000,00 KM (+16,67%),</w:t>
      </w:r>
    </w:p>
    <w:p w:rsidR="0008395F" w:rsidRPr="0008395F" w:rsidRDefault="0008395F">
      <w:pPr>
        <w:pStyle w:val="Tijeloteksta"/>
        <w:numPr>
          <w:ilvl w:val="0"/>
          <w:numId w:val="8"/>
        </w:numPr>
      </w:pPr>
      <w:r w:rsidRPr="0008395F">
        <w:lastRenderedPageBreak/>
        <w:t>Ministarstva financija na poziciji Grantovi nižim razinama vlasti za 28.000,00 KM (+8,92%),</w:t>
      </w:r>
    </w:p>
    <w:p w:rsidR="0008395F" w:rsidRPr="0008395F" w:rsidRDefault="0008395F">
      <w:pPr>
        <w:pStyle w:val="Tijeloteksta"/>
        <w:numPr>
          <w:ilvl w:val="0"/>
          <w:numId w:val="8"/>
        </w:numPr>
      </w:pPr>
      <w:r w:rsidRPr="0008395F">
        <w:t>Ministarstva zdravstva rada i socijalne politike na poziciji Transfer za zdravstvene institucije i centre za socijalni rad za 1</w:t>
      </w:r>
      <w:r w:rsidR="00825794">
        <w:t>9</w:t>
      </w:r>
      <w:r w:rsidRPr="0008395F">
        <w:t>0.000,00 KM (+</w:t>
      </w:r>
      <w:r w:rsidR="00825794">
        <w:t>6</w:t>
      </w:r>
      <w:r w:rsidRPr="0008395F">
        <w:t>3,33%),</w:t>
      </w:r>
    </w:p>
    <w:p w:rsidR="00F85221" w:rsidRPr="0008395F" w:rsidRDefault="00F85221">
      <w:pPr>
        <w:pStyle w:val="Tijeloteksta"/>
        <w:numPr>
          <w:ilvl w:val="0"/>
          <w:numId w:val="8"/>
        </w:numPr>
      </w:pPr>
      <w:r w:rsidRPr="0008395F">
        <w:t>Ministarstva prosvjete, znanosti, kulture i športa na poziciji Grant za šport i kulturu za 50.000,00 KM (+</w:t>
      </w:r>
      <w:r w:rsidR="0008395F" w:rsidRPr="0008395F">
        <w:t>20</w:t>
      </w:r>
      <w:r w:rsidRPr="0008395F">
        <w:t>,</w:t>
      </w:r>
      <w:r w:rsidR="0008395F" w:rsidRPr="0008395F">
        <w:t xml:space="preserve">00%), </w:t>
      </w:r>
      <w:r w:rsidR="009565B6">
        <w:t>i</w:t>
      </w:r>
    </w:p>
    <w:p w:rsidR="00F85221" w:rsidRPr="0008395F" w:rsidRDefault="00F85221">
      <w:pPr>
        <w:pStyle w:val="Tijeloteksta"/>
        <w:numPr>
          <w:ilvl w:val="0"/>
          <w:numId w:val="8"/>
        </w:numPr>
      </w:pPr>
      <w:r w:rsidRPr="0008395F">
        <w:t>Ministarstva branitelja na poziciji Grantovi za branitelje i stradalnike Domovinskog rata za 100.000,00 KM (+1</w:t>
      </w:r>
      <w:r w:rsidR="0008395F" w:rsidRPr="0008395F">
        <w:t>2</w:t>
      </w:r>
      <w:r w:rsidRPr="0008395F">
        <w:t>,</w:t>
      </w:r>
      <w:r w:rsidR="009565B6">
        <w:t>50%).</w:t>
      </w:r>
    </w:p>
    <w:p w:rsidR="00F85221" w:rsidRPr="0008395F" w:rsidRDefault="00F85221" w:rsidP="00F85221">
      <w:pPr>
        <w:pStyle w:val="Tijeloteksta"/>
      </w:pPr>
    </w:p>
    <w:p w:rsidR="00F85221" w:rsidRPr="0008395F" w:rsidRDefault="00F85221" w:rsidP="00F85221">
      <w:pPr>
        <w:pStyle w:val="Tijeloteksta"/>
        <w:ind w:left="720"/>
      </w:pPr>
      <w:r w:rsidRPr="0008395F">
        <w:t>P</w:t>
      </w:r>
      <w:r w:rsidR="00882B2C">
        <w:t>lanirana p</w:t>
      </w:r>
      <w:r w:rsidRPr="0008395F">
        <w:t>otrošnja se</w:t>
      </w:r>
      <w:r w:rsidR="0008395F" w:rsidRPr="0008395F">
        <w:t xml:space="preserve">, nakon analize potrošnje u dosadašnjem tijeku godine i potreba do konca tekuće godine, </w:t>
      </w:r>
      <w:r w:rsidRPr="0008395F">
        <w:t xml:space="preserve"> smanjuje kod:</w:t>
      </w:r>
    </w:p>
    <w:p w:rsidR="00593A7C" w:rsidRDefault="00445243">
      <w:pPr>
        <w:pStyle w:val="Tijeloteksta"/>
        <w:numPr>
          <w:ilvl w:val="0"/>
          <w:numId w:val="8"/>
        </w:numPr>
      </w:pPr>
      <w:r w:rsidRPr="0008395F">
        <w:t>Ministarstva zdravstva, rada i socijalne politike na pozicij</w:t>
      </w:r>
      <w:r w:rsidR="00F85221" w:rsidRPr="0008395F">
        <w:t>i</w:t>
      </w:r>
      <w:r w:rsidR="0008395F" w:rsidRPr="0008395F">
        <w:t xml:space="preserve"> </w:t>
      </w:r>
      <w:r w:rsidRPr="0008395F">
        <w:t xml:space="preserve">Grantovi za zdravstvene i socijalne potrebe za </w:t>
      </w:r>
      <w:r w:rsidR="00825794">
        <w:t>208</w:t>
      </w:r>
      <w:r w:rsidR="0008395F" w:rsidRPr="0008395F">
        <w:t>.000</w:t>
      </w:r>
      <w:r w:rsidRPr="0008395F">
        <w:t>,00 KM (</w:t>
      </w:r>
      <w:r w:rsidR="00F85221" w:rsidRPr="0008395F">
        <w:t>-</w:t>
      </w:r>
      <w:r w:rsidR="00825794">
        <w:t>10,00</w:t>
      </w:r>
      <w:r w:rsidRPr="0008395F">
        <w:t>%),</w:t>
      </w:r>
      <w:r w:rsidR="0008395F" w:rsidRPr="0008395F">
        <w:t xml:space="preserve"> </w:t>
      </w:r>
    </w:p>
    <w:p w:rsidR="009565B6" w:rsidRPr="0008395F" w:rsidRDefault="009565B6">
      <w:pPr>
        <w:pStyle w:val="Tijeloteksta"/>
        <w:numPr>
          <w:ilvl w:val="0"/>
          <w:numId w:val="8"/>
        </w:numPr>
      </w:pPr>
      <w:r w:rsidRPr="0008395F">
        <w:t xml:space="preserve">Ministarstva prosvjete, znanosti, kulture i športa na poziciji </w:t>
      </w:r>
      <w:r>
        <w:t>Grantovi za financiranje višeg i visokog obrazovanja i Zavoda za školstvo</w:t>
      </w:r>
      <w:r w:rsidRPr="0008395F">
        <w:t xml:space="preserve"> za </w:t>
      </w:r>
      <w:r>
        <w:t>42</w:t>
      </w:r>
      <w:r w:rsidRPr="0008395F">
        <w:t>.000,00 KM (-</w:t>
      </w:r>
      <w:r>
        <w:t>21,00</w:t>
      </w:r>
      <w:r w:rsidRPr="0008395F">
        <w:t>%),</w:t>
      </w:r>
    </w:p>
    <w:p w:rsidR="00593A7C" w:rsidRPr="0008395F" w:rsidRDefault="00445243">
      <w:pPr>
        <w:pStyle w:val="Tijeloteksta"/>
        <w:numPr>
          <w:ilvl w:val="0"/>
          <w:numId w:val="8"/>
        </w:numPr>
      </w:pPr>
      <w:r w:rsidRPr="0008395F">
        <w:t>Ministarstva prosvjete, znanosti, kulture i športa na pozicij</w:t>
      </w:r>
      <w:r w:rsidR="00F85221" w:rsidRPr="0008395F">
        <w:t>i</w:t>
      </w:r>
      <w:r w:rsidR="0008395F" w:rsidRPr="0008395F">
        <w:t xml:space="preserve"> Transfer za sufinanciranje prijevoza učenika</w:t>
      </w:r>
      <w:r w:rsidR="00F85221" w:rsidRPr="0008395F">
        <w:t xml:space="preserve"> za </w:t>
      </w:r>
      <w:r w:rsidR="0008395F" w:rsidRPr="0008395F">
        <w:t>4</w:t>
      </w:r>
      <w:r w:rsidRPr="0008395F">
        <w:t>.000,00 KM (</w:t>
      </w:r>
      <w:r w:rsidR="00F85221" w:rsidRPr="0008395F">
        <w:t>-1,</w:t>
      </w:r>
      <w:r w:rsidR="0008395F" w:rsidRPr="0008395F">
        <w:t>36%), i</w:t>
      </w:r>
    </w:p>
    <w:p w:rsidR="0008395F" w:rsidRPr="0008395F" w:rsidRDefault="0008395F">
      <w:pPr>
        <w:pStyle w:val="Tijeloteksta"/>
        <w:numPr>
          <w:ilvl w:val="0"/>
          <w:numId w:val="8"/>
        </w:numPr>
      </w:pPr>
      <w:r w:rsidRPr="0008395F">
        <w:t>Ministarstvo financija na poziciji Ostali grantovi – izvršenje sudskih presuda i rješenja o izvršenju za 81.000,00 KM (-59,12%).</w:t>
      </w:r>
    </w:p>
    <w:p w:rsidR="00F85221" w:rsidRDefault="00F85221">
      <w:pPr>
        <w:pStyle w:val="Tijeloteksta"/>
        <w:ind w:firstLine="720"/>
      </w:pPr>
    </w:p>
    <w:p w:rsidR="00593A7C" w:rsidRDefault="00445243">
      <w:pPr>
        <w:pStyle w:val="Naslov7"/>
        <w:spacing w:line="240" w:lineRule="auto"/>
        <w:ind w:firstLine="720"/>
      </w:pPr>
      <w:r>
        <w:t xml:space="preserve">4.1.5. </w:t>
      </w:r>
      <w:r>
        <w:tab/>
        <w:t>Kapitalni grantovi</w:t>
      </w:r>
    </w:p>
    <w:p w:rsidR="00F85221" w:rsidRPr="007C5CFD" w:rsidRDefault="00445243" w:rsidP="0008395F">
      <w:pPr>
        <w:pStyle w:val="Tijeloteksta"/>
        <w:ind w:firstLine="720"/>
      </w:pPr>
      <w:r w:rsidRPr="007C5CFD">
        <w:t xml:space="preserve">Kapitalni grantovi (potkategorija 615000) planirani su u visini od </w:t>
      </w:r>
      <w:r w:rsidR="009565B6">
        <w:t>5</w:t>
      </w:r>
      <w:r w:rsidR="0008395F" w:rsidRPr="007C5CFD">
        <w:t>00</w:t>
      </w:r>
      <w:r w:rsidR="00F85221" w:rsidRPr="007C5CFD">
        <w:t>.</w:t>
      </w:r>
      <w:r w:rsidR="0008395F" w:rsidRPr="007C5CFD">
        <w:t>00</w:t>
      </w:r>
      <w:r w:rsidR="00F85221" w:rsidRPr="007C5CFD">
        <w:t>0</w:t>
      </w:r>
      <w:r w:rsidRPr="007C5CFD">
        <w:t xml:space="preserve">,00 KM i </w:t>
      </w:r>
      <w:r w:rsidR="00F85221" w:rsidRPr="007C5CFD">
        <w:t xml:space="preserve">u odnosu na prvobitni plan </w:t>
      </w:r>
      <w:r w:rsidR="0008395F" w:rsidRPr="007C5CFD">
        <w:t>povećani</w:t>
      </w:r>
      <w:r w:rsidR="00F85221" w:rsidRPr="007C5CFD">
        <w:t xml:space="preserve"> su za </w:t>
      </w:r>
      <w:r w:rsidR="009565B6">
        <w:t>25</w:t>
      </w:r>
      <w:r w:rsidR="00F85221" w:rsidRPr="007C5CFD">
        <w:t>,0</w:t>
      </w:r>
      <w:r w:rsidR="0008395F" w:rsidRPr="007C5CFD">
        <w:t>0</w:t>
      </w:r>
      <w:r w:rsidR="00F85221" w:rsidRPr="007C5CFD">
        <w:t xml:space="preserve">% ili za </w:t>
      </w:r>
      <w:r w:rsidR="009565B6">
        <w:t>1</w:t>
      </w:r>
      <w:r w:rsidR="0008395F" w:rsidRPr="007C5CFD">
        <w:t xml:space="preserve">00.000,00 KM. Cjelokupni iznos </w:t>
      </w:r>
      <w:r w:rsidRPr="007C5CFD">
        <w:t>odnos</w:t>
      </w:r>
      <w:r w:rsidR="0008395F" w:rsidRPr="007C5CFD">
        <w:t>i</w:t>
      </w:r>
      <w:r w:rsidRPr="007C5CFD">
        <w:t xml:space="preserve"> </w:t>
      </w:r>
      <w:r w:rsidR="003643A9" w:rsidRPr="007C5CFD">
        <w:t xml:space="preserve">se </w:t>
      </w:r>
      <w:r w:rsidRPr="007C5CFD">
        <w:t>n</w:t>
      </w:r>
      <w:r w:rsidR="00F85221" w:rsidRPr="007C5CFD">
        <w:t>a</w:t>
      </w:r>
      <w:r w:rsidR="0008395F" w:rsidRPr="007C5CFD">
        <w:t xml:space="preserve"> </w:t>
      </w:r>
      <w:r w:rsidR="003643A9" w:rsidRPr="007C5CFD">
        <w:t>kapitalni gran</w:t>
      </w:r>
      <w:r w:rsidR="00F85221" w:rsidRPr="007C5CFD">
        <w:t xml:space="preserve">t pri Vladi Županije Posavske </w:t>
      </w:r>
      <w:r w:rsidR="007C5CFD" w:rsidRPr="007C5CFD">
        <w:t>u svrhu financijske suradnje u implementaciji već provedenih i/ili novih kapitalnih projekata na području Županije Posavske.</w:t>
      </w:r>
      <w:r w:rsidR="0008395F" w:rsidRPr="007C5CFD">
        <w:t xml:space="preserve"> </w:t>
      </w:r>
    </w:p>
    <w:p w:rsidR="00593A7C" w:rsidRDefault="00593A7C">
      <w:pPr>
        <w:jc w:val="both"/>
        <w:rPr>
          <w:lang w:val="hr-HR"/>
        </w:rPr>
      </w:pPr>
    </w:p>
    <w:p w:rsidR="00593A7C" w:rsidRDefault="00445243">
      <w:pPr>
        <w:pStyle w:val="Naslov7"/>
        <w:spacing w:line="240" w:lineRule="auto"/>
      </w:pPr>
      <w:r>
        <w:tab/>
        <w:t xml:space="preserve">4.1.6 </w:t>
      </w:r>
      <w:r>
        <w:tab/>
        <w:t>Izdaci za kamate</w:t>
      </w:r>
    </w:p>
    <w:p w:rsidR="00593A7C" w:rsidRDefault="002B55C5">
      <w:pPr>
        <w:pStyle w:val="Uvuenotijeloteksta"/>
        <w:spacing w:line="240" w:lineRule="auto"/>
      </w:pPr>
      <w:r w:rsidRPr="002B55C5">
        <w:t xml:space="preserve">Planirani izdaci za kamate (potkategorija 616000) smanjuju se za </w:t>
      </w:r>
      <w:r w:rsidR="00882B2C">
        <w:t>13,40</w:t>
      </w:r>
      <w:r w:rsidRPr="002B55C5">
        <w:t>% odnosno u apsolutnom iznosu za 1</w:t>
      </w:r>
      <w:r w:rsidR="00882B2C">
        <w:t>4</w:t>
      </w:r>
      <w:r w:rsidRPr="002B55C5">
        <w:t>.</w:t>
      </w:r>
      <w:r w:rsidR="00882B2C">
        <w:t>53</w:t>
      </w:r>
      <w:r w:rsidRPr="002B55C5">
        <w:t>0,00 KM u odnosu na prethodni plan i iznose 9</w:t>
      </w:r>
      <w:r w:rsidR="00882B2C">
        <w:t>3</w:t>
      </w:r>
      <w:r w:rsidRPr="002B55C5">
        <w:t>.</w:t>
      </w:r>
      <w:r w:rsidR="00882B2C">
        <w:t>87</w:t>
      </w:r>
      <w:r w:rsidRPr="002B55C5">
        <w:t>0,00 KM.</w:t>
      </w:r>
      <w:r>
        <w:t xml:space="preserve"> Smanjenje se odnosi na kamate na sve kredite koji se otplaćuju iz Proračuna Županije Posavske, i to na prvom mjestu </w:t>
      </w:r>
      <w:r w:rsidR="002009FB">
        <w:t>uslijed</w:t>
      </w:r>
      <w:r>
        <w:t xml:space="preserve"> promjene tečaja dolara (kredit OPEC fonda i Koreja) te </w:t>
      </w:r>
      <w:r>
        <w:rPr>
          <w:rFonts w:cs="Arial"/>
          <w:sz w:val="22"/>
          <w:szCs w:val="22"/>
        </w:rPr>
        <w:t xml:space="preserve">promjene </w:t>
      </w:r>
      <w:r w:rsidRPr="00EF6046">
        <w:rPr>
          <w:rFonts w:cs="Arial"/>
          <w:sz w:val="22"/>
          <w:szCs w:val="22"/>
        </w:rPr>
        <w:t>referentn</w:t>
      </w:r>
      <w:r>
        <w:rPr>
          <w:rFonts w:cs="Arial"/>
          <w:sz w:val="22"/>
          <w:szCs w:val="22"/>
        </w:rPr>
        <w:t>e</w:t>
      </w:r>
      <w:r w:rsidRPr="00EF6046">
        <w:rPr>
          <w:rFonts w:cs="Arial"/>
          <w:sz w:val="22"/>
          <w:szCs w:val="22"/>
        </w:rPr>
        <w:t xml:space="preserve"> kamatn</w:t>
      </w:r>
      <w:r>
        <w:rPr>
          <w:rFonts w:cs="Arial"/>
          <w:sz w:val="22"/>
          <w:szCs w:val="22"/>
        </w:rPr>
        <w:t>e</w:t>
      </w:r>
      <w:r w:rsidRPr="00EF6046">
        <w:rPr>
          <w:rFonts w:cs="Arial"/>
          <w:sz w:val="22"/>
          <w:szCs w:val="22"/>
        </w:rPr>
        <w:t xml:space="preserve"> stop</w:t>
      </w:r>
      <w:r>
        <w:rPr>
          <w:rFonts w:cs="Arial"/>
          <w:sz w:val="22"/>
          <w:szCs w:val="22"/>
        </w:rPr>
        <w:t>e</w:t>
      </w:r>
      <w:r w:rsidRPr="00EF6046">
        <w:rPr>
          <w:rFonts w:cs="Arial"/>
          <w:sz w:val="22"/>
          <w:szCs w:val="22"/>
        </w:rPr>
        <w:t xml:space="preserve"> MMF-a za SDR</w:t>
      </w:r>
      <w:r>
        <w:rPr>
          <w:rFonts w:cs="Arial"/>
          <w:sz w:val="22"/>
          <w:szCs w:val="22"/>
        </w:rPr>
        <w:t>.</w:t>
      </w:r>
    </w:p>
    <w:p w:rsidR="00593A7C" w:rsidRDefault="00593A7C">
      <w:pPr>
        <w:jc w:val="both"/>
        <w:rPr>
          <w:b/>
          <w:bCs/>
          <w:sz w:val="28"/>
          <w:lang w:val="hr-HR"/>
        </w:rPr>
      </w:pPr>
    </w:p>
    <w:p w:rsidR="00593A7C" w:rsidRDefault="00445243">
      <w:pPr>
        <w:numPr>
          <w:ilvl w:val="1"/>
          <w:numId w:val="14"/>
        </w:numPr>
        <w:jc w:val="both"/>
        <w:rPr>
          <w:b/>
          <w:bCs/>
          <w:lang w:val="hr-HR"/>
        </w:rPr>
      </w:pPr>
      <w:r>
        <w:rPr>
          <w:b/>
          <w:bCs/>
          <w:lang w:val="hr-HR"/>
        </w:rPr>
        <w:t xml:space="preserve">IZDACI ZA NABAVKU </w:t>
      </w:r>
      <w:r w:rsidR="002009FB">
        <w:rPr>
          <w:b/>
          <w:bCs/>
          <w:lang w:val="hr-HR"/>
        </w:rPr>
        <w:t>NEFINANCIJSKE IMOVINE</w:t>
      </w:r>
    </w:p>
    <w:p w:rsidR="00593A7C" w:rsidRDefault="00593A7C">
      <w:pPr>
        <w:ind w:left="720"/>
        <w:jc w:val="both"/>
        <w:rPr>
          <w:b/>
          <w:bCs/>
          <w:lang w:val="hr-HR"/>
        </w:rPr>
      </w:pPr>
    </w:p>
    <w:p w:rsidR="00593A7C" w:rsidRPr="007C5CFD" w:rsidRDefault="00445243">
      <w:pPr>
        <w:ind w:firstLine="720"/>
        <w:jc w:val="both"/>
        <w:rPr>
          <w:lang w:val="hr-HR"/>
        </w:rPr>
      </w:pPr>
      <w:r w:rsidRPr="007C5CFD">
        <w:rPr>
          <w:lang w:val="hr-HR"/>
        </w:rPr>
        <w:t>Izmjenama i dopunama Proračuna za fiskalnu 201</w:t>
      </w:r>
      <w:r w:rsidR="002009FB" w:rsidRPr="007C5CFD">
        <w:rPr>
          <w:lang w:val="hr-HR"/>
        </w:rPr>
        <w:t>6</w:t>
      </w:r>
      <w:r w:rsidRPr="007C5CFD">
        <w:rPr>
          <w:lang w:val="hr-HR"/>
        </w:rPr>
        <w:t xml:space="preserve">. godinu kod izdataka za nabavku stalnih sredstava (potkategorija 821000) planiran je iznos od </w:t>
      </w:r>
      <w:r w:rsidR="00F47608">
        <w:rPr>
          <w:lang w:val="hr-HR"/>
        </w:rPr>
        <w:t>2.079.690</w:t>
      </w:r>
      <w:r w:rsidRPr="007C5CFD">
        <w:rPr>
          <w:lang w:val="hr-HR"/>
        </w:rPr>
        <w:t xml:space="preserve">,00 KM, što je za </w:t>
      </w:r>
      <w:r w:rsidR="00F47608">
        <w:rPr>
          <w:lang w:val="hr-HR"/>
        </w:rPr>
        <w:t>15,35</w:t>
      </w:r>
      <w:r w:rsidRPr="007C5CFD">
        <w:rPr>
          <w:lang w:val="hr-HR"/>
        </w:rPr>
        <w:t xml:space="preserve">% </w:t>
      </w:r>
      <w:r w:rsidR="007C5CFD" w:rsidRPr="007C5CFD">
        <w:rPr>
          <w:lang w:val="hr-HR"/>
        </w:rPr>
        <w:t>više</w:t>
      </w:r>
      <w:r w:rsidRPr="007C5CFD">
        <w:rPr>
          <w:lang w:val="hr-HR"/>
        </w:rPr>
        <w:t xml:space="preserve"> u odnosu na prethodni plan. U okviru ovih izdataka, izdaci za nabavku građevina (glavna </w:t>
      </w:r>
      <w:r w:rsidR="00F02611" w:rsidRPr="007C5CFD">
        <w:rPr>
          <w:lang w:val="hr-HR"/>
        </w:rPr>
        <w:t xml:space="preserve">grupa 821200) iznose </w:t>
      </w:r>
      <w:r w:rsidR="007C5CFD" w:rsidRPr="007C5CFD">
        <w:rPr>
          <w:lang w:val="hr-HR"/>
        </w:rPr>
        <w:t>1</w:t>
      </w:r>
      <w:r w:rsidR="009565B6">
        <w:rPr>
          <w:lang w:val="hr-HR"/>
        </w:rPr>
        <w:t>8</w:t>
      </w:r>
      <w:r w:rsidR="007C5CFD" w:rsidRPr="007C5CFD">
        <w:rPr>
          <w:lang w:val="hr-HR"/>
        </w:rPr>
        <w:t>3.080</w:t>
      </w:r>
      <w:r w:rsidR="00F02611" w:rsidRPr="007C5CFD">
        <w:rPr>
          <w:lang w:val="hr-HR"/>
        </w:rPr>
        <w:t>,00 KM</w:t>
      </w:r>
      <w:r w:rsidR="00F85221" w:rsidRPr="007C5CFD">
        <w:rPr>
          <w:lang w:val="hr-HR"/>
        </w:rPr>
        <w:t xml:space="preserve"> (</w:t>
      </w:r>
      <w:r w:rsidR="007C5CFD" w:rsidRPr="007C5CFD">
        <w:rPr>
          <w:lang w:val="hr-HR"/>
        </w:rPr>
        <w:t>smanjenje</w:t>
      </w:r>
      <w:r w:rsidR="00F85221" w:rsidRPr="007C5CFD">
        <w:rPr>
          <w:lang w:val="hr-HR"/>
        </w:rPr>
        <w:t xml:space="preserve"> za </w:t>
      </w:r>
      <w:r w:rsidR="009565B6">
        <w:rPr>
          <w:lang w:val="hr-HR"/>
        </w:rPr>
        <w:t>5,43</w:t>
      </w:r>
      <w:r w:rsidR="00F85221" w:rsidRPr="007C5CFD">
        <w:rPr>
          <w:lang w:val="hr-HR"/>
        </w:rPr>
        <w:t xml:space="preserve">% ili za </w:t>
      </w:r>
      <w:r w:rsidR="009565B6">
        <w:rPr>
          <w:lang w:val="hr-HR"/>
        </w:rPr>
        <w:t>10.</w:t>
      </w:r>
      <w:r w:rsidR="007C5CFD" w:rsidRPr="007C5CFD">
        <w:rPr>
          <w:lang w:val="hr-HR"/>
        </w:rPr>
        <w:t>512</w:t>
      </w:r>
      <w:r w:rsidR="00F85221" w:rsidRPr="007C5CFD">
        <w:rPr>
          <w:lang w:val="hr-HR"/>
        </w:rPr>
        <w:t>,00KM)</w:t>
      </w:r>
      <w:r w:rsidR="00F02611" w:rsidRPr="007C5CFD">
        <w:rPr>
          <w:lang w:val="hr-HR"/>
        </w:rPr>
        <w:t xml:space="preserve">, izdaci za nabavku opreme (glavna grupa 821300) iznose </w:t>
      </w:r>
      <w:r w:rsidR="009565B6">
        <w:rPr>
          <w:lang w:val="hr-HR"/>
        </w:rPr>
        <w:t>5</w:t>
      </w:r>
      <w:r w:rsidR="00F47608">
        <w:rPr>
          <w:lang w:val="hr-HR"/>
        </w:rPr>
        <w:t>29</w:t>
      </w:r>
      <w:r w:rsidR="007C5CFD" w:rsidRPr="007C5CFD">
        <w:rPr>
          <w:lang w:val="hr-HR"/>
        </w:rPr>
        <w:t>.</w:t>
      </w:r>
      <w:r w:rsidR="00F47608">
        <w:rPr>
          <w:lang w:val="hr-HR"/>
        </w:rPr>
        <w:t>780</w:t>
      </w:r>
      <w:r w:rsidRPr="007C5CFD">
        <w:rPr>
          <w:lang w:val="hr-HR"/>
        </w:rPr>
        <w:t>,00 KM</w:t>
      </w:r>
      <w:r w:rsidR="009A4266" w:rsidRPr="007C5CFD">
        <w:rPr>
          <w:lang w:val="hr-HR"/>
        </w:rPr>
        <w:t xml:space="preserve"> (povećanje za </w:t>
      </w:r>
      <w:r w:rsidR="00F47608">
        <w:rPr>
          <w:lang w:val="hr-HR"/>
        </w:rPr>
        <w:t>12,11</w:t>
      </w:r>
      <w:r w:rsidR="009A4266" w:rsidRPr="007C5CFD">
        <w:rPr>
          <w:lang w:val="hr-HR"/>
        </w:rPr>
        <w:t xml:space="preserve">% ili za </w:t>
      </w:r>
      <w:r w:rsidR="00F47608">
        <w:rPr>
          <w:lang w:val="hr-HR"/>
        </w:rPr>
        <w:t>57.240</w:t>
      </w:r>
      <w:r w:rsidR="009A4266" w:rsidRPr="007C5CFD">
        <w:rPr>
          <w:lang w:val="hr-HR"/>
        </w:rPr>
        <w:t>,00 KM)</w:t>
      </w:r>
      <w:r w:rsidRPr="007C5CFD">
        <w:rPr>
          <w:lang w:val="hr-HR"/>
        </w:rPr>
        <w:t xml:space="preserve">, </w:t>
      </w:r>
      <w:r w:rsidR="007C5CFD" w:rsidRPr="007C5CFD">
        <w:rPr>
          <w:lang w:val="hr-HR"/>
        </w:rPr>
        <w:t>izdaci za nabavku stalnih sredstava u obliku prava (glavna grupa 821500) iznose 286.8</w:t>
      </w:r>
      <w:r w:rsidR="009565B6">
        <w:rPr>
          <w:lang w:val="hr-HR"/>
        </w:rPr>
        <w:t>3</w:t>
      </w:r>
      <w:r w:rsidR="007C5CFD" w:rsidRPr="007C5CFD">
        <w:rPr>
          <w:lang w:val="hr-HR"/>
        </w:rPr>
        <w:t xml:space="preserve">0 KM (nema izmjena) i </w:t>
      </w:r>
      <w:r w:rsidRPr="007C5CFD">
        <w:rPr>
          <w:lang w:val="hr-HR"/>
        </w:rPr>
        <w:t xml:space="preserve">rekonstrukcija i investicijsko održavanje cesta (glavna grupa 821600) </w:t>
      </w:r>
      <w:r w:rsidR="009A4266" w:rsidRPr="007C5CFD">
        <w:rPr>
          <w:lang w:val="hr-HR"/>
        </w:rPr>
        <w:t xml:space="preserve">iznose </w:t>
      </w:r>
      <w:r w:rsidR="00F47608">
        <w:rPr>
          <w:lang w:val="hr-HR"/>
        </w:rPr>
        <w:t>1.080</w:t>
      </w:r>
      <w:r w:rsidRPr="007C5CFD">
        <w:rPr>
          <w:lang w:val="hr-HR"/>
        </w:rPr>
        <w:t>.000,00 KM</w:t>
      </w:r>
      <w:r w:rsidR="009A4266" w:rsidRPr="007C5CFD">
        <w:rPr>
          <w:lang w:val="hr-HR"/>
        </w:rPr>
        <w:t xml:space="preserve"> (</w:t>
      </w:r>
      <w:r w:rsidR="007C5CFD" w:rsidRPr="007C5CFD">
        <w:rPr>
          <w:lang w:val="hr-HR"/>
        </w:rPr>
        <w:t>povećanje</w:t>
      </w:r>
      <w:r w:rsidR="009A4266" w:rsidRPr="007C5CFD">
        <w:rPr>
          <w:lang w:val="hr-HR"/>
        </w:rPr>
        <w:t xml:space="preserve"> za </w:t>
      </w:r>
      <w:r w:rsidR="00F47608">
        <w:rPr>
          <w:lang w:val="hr-HR"/>
        </w:rPr>
        <w:t>27,06</w:t>
      </w:r>
      <w:r w:rsidR="009A4266" w:rsidRPr="007C5CFD">
        <w:rPr>
          <w:lang w:val="hr-HR"/>
        </w:rPr>
        <w:t xml:space="preserve">% ili za </w:t>
      </w:r>
      <w:r w:rsidR="00F47608">
        <w:rPr>
          <w:lang w:val="hr-HR"/>
        </w:rPr>
        <w:t>23</w:t>
      </w:r>
      <w:r w:rsidR="009565B6">
        <w:rPr>
          <w:lang w:val="hr-HR"/>
        </w:rPr>
        <w:t>0</w:t>
      </w:r>
      <w:r w:rsidR="009A4266" w:rsidRPr="007C5CFD">
        <w:rPr>
          <w:lang w:val="hr-HR"/>
        </w:rPr>
        <w:t>.000,00 KM)</w:t>
      </w:r>
      <w:r w:rsidR="007C5CFD" w:rsidRPr="007C5CFD">
        <w:rPr>
          <w:lang w:val="hr-HR"/>
        </w:rPr>
        <w:t>.</w:t>
      </w:r>
    </w:p>
    <w:p w:rsidR="007C5CFD" w:rsidRPr="002009FB" w:rsidRDefault="007C5CFD">
      <w:pPr>
        <w:ind w:firstLine="720"/>
        <w:jc w:val="both"/>
        <w:rPr>
          <w:highlight w:val="yellow"/>
          <w:lang w:val="hr-HR"/>
        </w:rPr>
      </w:pPr>
    </w:p>
    <w:p w:rsidR="00593A7C" w:rsidRDefault="00445243">
      <w:pPr>
        <w:ind w:firstLine="720"/>
        <w:jc w:val="both"/>
        <w:rPr>
          <w:lang w:val="hr-HR"/>
        </w:rPr>
      </w:pPr>
      <w:r w:rsidRPr="00240BD7">
        <w:rPr>
          <w:lang w:val="hr-HR"/>
        </w:rPr>
        <w:t>Planirana sredstva na poziciji nabavk</w:t>
      </w:r>
      <w:r w:rsidR="00AA47E9">
        <w:rPr>
          <w:lang w:val="hr-HR"/>
        </w:rPr>
        <w:t>e</w:t>
      </w:r>
      <w:r w:rsidRPr="00240BD7">
        <w:rPr>
          <w:lang w:val="hr-HR"/>
        </w:rPr>
        <w:t xml:space="preserve"> </w:t>
      </w:r>
      <w:r w:rsidR="00AA47E9">
        <w:rPr>
          <w:lang w:val="hr-HR"/>
        </w:rPr>
        <w:t>stalnih sredstava</w:t>
      </w:r>
      <w:r w:rsidRPr="00240BD7">
        <w:rPr>
          <w:lang w:val="hr-HR"/>
        </w:rPr>
        <w:t xml:space="preserve"> najvećim djelom se odnose na investicije koje su uvjetovane već realiziranim ili planiranim </w:t>
      </w:r>
      <w:r w:rsidR="007C5CFD" w:rsidRPr="00240BD7">
        <w:rPr>
          <w:lang w:val="hr-HR"/>
        </w:rPr>
        <w:t>namjenskim potporama</w:t>
      </w:r>
      <w:r w:rsidR="00240BD7" w:rsidRPr="00240BD7">
        <w:rPr>
          <w:lang w:val="hr-HR"/>
        </w:rPr>
        <w:t>, donacijama</w:t>
      </w:r>
      <w:r w:rsidR="007C5CFD" w:rsidRPr="00240BD7">
        <w:rPr>
          <w:lang w:val="hr-HR"/>
        </w:rPr>
        <w:t xml:space="preserve"> i </w:t>
      </w:r>
      <w:r w:rsidRPr="00240BD7">
        <w:rPr>
          <w:lang w:val="hr-HR"/>
        </w:rPr>
        <w:t xml:space="preserve">primicima iz </w:t>
      </w:r>
      <w:r w:rsidR="007C5CFD" w:rsidRPr="00240BD7">
        <w:rPr>
          <w:lang w:val="hr-HR"/>
        </w:rPr>
        <w:t>inozemstva</w:t>
      </w:r>
      <w:r w:rsidR="00240BD7" w:rsidRPr="00240BD7">
        <w:rPr>
          <w:lang w:val="hr-HR"/>
        </w:rPr>
        <w:t xml:space="preserve"> </w:t>
      </w:r>
      <w:r w:rsidR="007C5CFD" w:rsidRPr="00240BD7">
        <w:rPr>
          <w:lang w:val="hr-HR"/>
        </w:rPr>
        <w:t xml:space="preserve">ili od drugih razina vlasti </w:t>
      </w:r>
      <w:r w:rsidR="00240BD7" w:rsidRPr="00240BD7">
        <w:rPr>
          <w:lang w:val="hr-HR"/>
        </w:rPr>
        <w:t>(</w:t>
      </w:r>
      <w:r w:rsidR="00AA47E9">
        <w:rPr>
          <w:lang w:val="hr-HR"/>
        </w:rPr>
        <w:t>489.635</w:t>
      </w:r>
      <w:r w:rsidR="00240BD7" w:rsidRPr="00240BD7">
        <w:rPr>
          <w:lang w:val="hr-HR"/>
        </w:rPr>
        <w:t xml:space="preserve"> KM ili </w:t>
      </w:r>
      <w:r w:rsidR="00AA47E9">
        <w:rPr>
          <w:lang w:val="hr-HR"/>
        </w:rPr>
        <w:t>23,54</w:t>
      </w:r>
      <w:r w:rsidR="00240BD7" w:rsidRPr="00240BD7">
        <w:rPr>
          <w:lang w:val="hr-HR"/>
        </w:rPr>
        <w:t xml:space="preserve">%), </w:t>
      </w:r>
      <w:r w:rsidR="007C5CFD" w:rsidRPr="00240BD7">
        <w:rPr>
          <w:lang w:val="hr-HR"/>
        </w:rPr>
        <w:t>kao i namjenskim poreznim i neporeznim prihodima</w:t>
      </w:r>
      <w:r w:rsidR="00240BD7" w:rsidRPr="00240BD7">
        <w:rPr>
          <w:lang w:val="hr-HR"/>
        </w:rPr>
        <w:t xml:space="preserve"> (</w:t>
      </w:r>
      <w:r w:rsidR="00AA47E9">
        <w:rPr>
          <w:lang w:val="hr-HR"/>
        </w:rPr>
        <w:t>883.000,</w:t>
      </w:r>
      <w:r w:rsidR="00240BD7" w:rsidRPr="00240BD7">
        <w:rPr>
          <w:lang w:val="hr-HR"/>
        </w:rPr>
        <w:t xml:space="preserve">00 KM ili </w:t>
      </w:r>
      <w:r w:rsidR="00AA47E9" w:rsidRPr="00AA47E9">
        <w:rPr>
          <w:lang w:val="hr-HR"/>
        </w:rPr>
        <w:t>42,46</w:t>
      </w:r>
      <w:r w:rsidR="00240BD7" w:rsidRPr="00AA47E9">
        <w:rPr>
          <w:lang w:val="hr-HR"/>
        </w:rPr>
        <w:t>%</w:t>
      </w:r>
      <w:r w:rsidR="00240BD7" w:rsidRPr="00240BD7">
        <w:rPr>
          <w:lang w:val="hr-HR"/>
        </w:rPr>
        <w:t>)</w:t>
      </w:r>
      <w:r w:rsidRPr="00240BD7">
        <w:rPr>
          <w:lang w:val="hr-HR"/>
        </w:rPr>
        <w:t>, dok se ostatak izdataka za nabavku stalnih sredstava namjerava pokrivati iz Proračuna Županije Posavske za 201</w:t>
      </w:r>
      <w:r w:rsidR="007C5CFD" w:rsidRPr="00240BD7">
        <w:rPr>
          <w:lang w:val="hr-HR"/>
        </w:rPr>
        <w:t>6</w:t>
      </w:r>
      <w:r w:rsidRPr="00240BD7">
        <w:rPr>
          <w:lang w:val="hr-HR"/>
        </w:rPr>
        <w:t>. godinu</w:t>
      </w:r>
      <w:r w:rsidR="00240BD7" w:rsidRPr="00240BD7">
        <w:rPr>
          <w:lang w:val="hr-HR"/>
        </w:rPr>
        <w:t xml:space="preserve"> (</w:t>
      </w:r>
      <w:r w:rsidR="00AA47E9">
        <w:rPr>
          <w:lang w:val="hr-HR"/>
        </w:rPr>
        <w:t>707.055</w:t>
      </w:r>
      <w:r w:rsidR="00240BD7" w:rsidRPr="00240BD7">
        <w:rPr>
          <w:lang w:val="hr-HR"/>
        </w:rPr>
        <w:t xml:space="preserve">,00 KM ili </w:t>
      </w:r>
      <w:r w:rsidR="00AA47E9">
        <w:rPr>
          <w:lang w:val="hr-HR"/>
        </w:rPr>
        <w:t>34,00</w:t>
      </w:r>
      <w:r w:rsidR="00240BD7" w:rsidRPr="00240BD7">
        <w:rPr>
          <w:lang w:val="hr-HR"/>
        </w:rPr>
        <w:t>%)</w:t>
      </w:r>
      <w:r w:rsidRPr="00240BD7">
        <w:rPr>
          <w:lang w:val="hr-HR"/>
        </w:rPr>
        <w:t>.</w:t>
      </w:r>
    </w:p>
    <w:p w:rsidR="00593A7C" w:rsidRDefault="00593A7C">
      <w:pPr>
        <w:ind w:firstLine="720"/>
        <w:jc w:val="both"/>
        <w:rPr>
          <w:lang w:val="hr-HR"/>
        </w:rPr>
      </w:pPr>
    </w:p>
    <w:p w:rsidR="00593A7C" w:rsidRDefault="00593A7C">
      <w:pPr>
        <w:ind w:firstLine="720"/>
        <w:jc w:val="both"/>
        <w:rPr>
          <w:lang w:val="hr-HR"/>
        </w:rPr>
      </w:pPr>
    </w:p>
    <w:p w:rsidR="00882B2C" w:rsidRDefault="00882B2C">
      <w:pPr>
        <w:ind w:firstLine="720"/>
        <w:jc w:val="both"/>
        <w:rPr>
          <w:lang w:val="hr-HR"/>
        </w:rPr>
      </w:pPr>
    </w:p>
    <w:p w:rsidR="00593A7C" w:rsidRDefault="00445243">
      <w:pPr>
        <w:pStyle w:val="Naslov7"/>
        <w:numPr>
          <w:ilvl w:val="1"/>
          <w:numId w:val="14"/>
        </w:numPr>
        <w:spacing w:line="240" w:lineRule="auto"/>
      </w:pPr>
      <w:r>
        <w:t xml:space="preserve">IZDACI ZA </w:t>
      </w:r>
      <w:r w:rsidR="002009FB">
        <w:t xml:space="preserve">NABAVKU FINANCIJSKE IMOVINE I </w:t>
      </w:r>
      <w:r>
        <w:t>OTPLATE DUGOVA</w:t>
      </w:r>
    </w:p>
    <w:p w:rsidR="00593A7C" w:rsidRDefault="00593A7C">
      <w:pPr>
        <w:ind w:left="720"/>
        <w:rPr>
          <w:lang w:val="hr-HR"/>
        </w:rPr>
      </w:pPr>
    </w:p>
    <w:p w:rsidR="00593A7C" w:rsidRDefault="00445243">
      <w:pPr>
        <w:pStyle w:val="Tijeloteksta"/>
        <w:ind w:firstLine="720"/>
      </w:pPr>
      <w:r>
        <w:t xml:space="preserve">Izdaci za otplate dugova (potkategorija 823000) planirani su u iznosu od </w:t>
      </w:r>
      <w:r w:rsidR="002009FB">
        <w:t>1.458.750</w:t>
      </w:r>
      <w:r>
        <w:t xml:space="preserve">,00 KM i </w:t>
      </w:r>
      <w:r w:rsidR="002009FB">
        <w:t xml:space="preserve">manji su od prvobitno planiranih za 0,21% odnosno za 3.000,00 KM, te se </w:t>
      </w:r>
      <w:r>
        <w:t>odnose na otplate domaćeg pozajmljivanja za otplatu glavnice:</w:t>
      </w:r>
    </w:p>
    <w:p w:rsidR="00593A7C" w:rsidRDefault="00445243">
      <w:pPr>
        <w:numPr>
          <w:ilvl w:val="0"/>
          <w:numId w:val="11"/>
        </w:numPr>
        <w:jc w:val="both"/>
        <w:rPr>
          <w:lang w:val="hr-HR"/>
        </w:rPr>
      </w:pPr>
      <w:r>
        <w:rPr>
          <w:lang w:val="hr-HR"/>
        </w:rPr>
        <w:t xml:space="preserve">kredita OPEC fonda u iznosu od </w:t>
      </w:r>
      <w:r w:rsidR="002009FB">
        <w:rPr>
          <w:lang w:val="hr-HR"/>
        </w:rPr>
        <w:t>74.130</w:t>
      </w:r>
      <w:r>
        <w:rPr>
          <w:lang w:val="hr-HR"/>
        </w:rPr>
        <w:t>,00 KM,</w:t>
      </w:r>
      <w:r w:rsidR="002009FB">
        <w:rPr>
          <w:lang w:val="hr-HR"/>
        </w:rPr>
        <w:t xml:space="preserve"> i</w:t>
      </w:r>
    </w:p>
    <w:p w:rsidR="00593A7C" w:rsidRDefault="00445243">
      <w:pPr>
        <w:numPr>
          <w:ilvl w:val="0"/>
          <w:numId w:val="11"/>
        </w:numPr>
        <w:jc w:val="both"/>
        <w:rPr>
          <w:lang w:val="hr-HR"/>
        </w:rPr>
      </w:pPr>
      <w:r>
        <w:rPr>
          <w:szCs w:val="22"/>
        </w:rPr>
        <w:t>supsidijarnog</w:t>
      </w:r>
      <w:r w:rsidR="002009FB">
        <w:rPr>
          <w:szCs w:val="22"/>
        </w:rPr>
        <w:t xml:space="preserve"> </w:t>
      </w:r>
      <w:r>
        <w:rPr>
          <w:szCs w:val="22"/>
        </w:rPr>
        <w:t>zaduženja</w:t>
      </w:r>
      <w:r w:rsidR="002009FB">
        <w:rPr>
          <w:szCs w:val="22"/>
        </w:rPr>
        <w:t xml:space="preserve"> </w:t>
      </w:r>
      <w:r>
        <w:rPr>
          <w:szCs w:val="22"/>
        </w:rPr>
        <w:t>Županije</w:t>
      </w:r>
      <w:r w:rsidR="002009FB">
        <w:rPr>
          <w:szCs w:val="22"/>
        </w:rPr>
        <w:t xml:space="preserve"> </w:t>
      </w:r>
      <w:r>
        <w:rPr>
          <w:szCs w:val="22"/>
        </w:rPr>
        <w:t>Posavske</w:t>
      </w:r>
      <w:r w:rsidR="002009FB">
        <w:rPr>
          <w:szCs w:val="22"/>
        </w:rPr>
        <w:t xml:space="preserve"> </w:t>
      </w:r>
      <w:r>
        <w:rPr>
          <w:szCs w:val="22"/>
        </w:rPr>
        <w:t>kod</w:t>
      </w:r>
      <w:r w:rsidR="002009FB">
        <w:rPr>
          <w:szCs w:val="22"/>
        </w:rPr>
        <w:t xml:space="preserve"> </w:t>
      </w:r>
      <w:r>
        <w:rPr>
          <w:szCs w:val="22"/>
        </w:rPr>
        <w:t>Federacije</w:t>
      </w:r>
      <w:r w:rsidR="002009FB">
        <w:rPr>
          <w:szCs w:val="22"/>
        </w:rPr>
        <w:t xml:space="preserve"> </w:t>
      </w:r>
      <w:r>
        <w:rPr>
          <w:szCs w:val="22"/>
        </w:rPr>
        <w:t>BiH</w:t>
      </w:r>
      <w:r w:rsidR="002009FB">
        <w:rPr>
          <w:szCs w:val="22"/>
        </w:rPr>
        <w:t xml:space="preserve"> </w:t>
      </w:r>
      <w:r>
        <w:rPr>
          <w:szCs w:val="22"/>
        </w:rPr>
        <w:t>za</w:t>
      </w:r>
      <w:r w:rsidR="002009FB">
        <w:rPr>
          <w:szCs w:val="22"/>
        </w:rPr>
        <w:t xml:space="preserve"> </w:t>
      </w:r>
      <w:r>
        <w:rPr>
          <w:szCs w:val="22"/>
        </w:rPr>
        <w:t>sredstva</w:t>
      </w:r>
      <w:r w:rsidR="002009FB">
        <w:rPr>
          <w:szCs w:val="22"/>
        </w:rPr>
        <w:t xml:space="preserve"> </w:t>
      </w:r>
      <w:r>
        <w:rPr>
          <w:szCs w:val="22"/>
        </w:rPr>
        <w:t>Međunarodnog</w:t>
      </w:r>
      <w:r w:rsidR="002009FB">
        <w:rPr>
          <w:szCs w:val="22"/>
        </w:rPr>
        <w:t xml:space="preserve"> </w:t>
      </w:r>
      <w:r>
        <w:rPr>
          <w:szCs w:val="22"/>
        </w:rPr>
        <w:t>monetarnog</w:t>
      </w:r>
      <w:r w:rsidR="002009FB">
        <w:rPr>
          <w:szCs w:val="22"/>
        </w:rPr>
        <w:t xml:space="preserve"> </w:t>
      </w:r>
      <w:r>
        <w:rPr>
          <w:szCs w:val="22"/>
        </w:rPr>
        <w:t xml:space="preserve">fonda u iznosu od </w:t>
      </w:r>
      <w:r w:rsidR="002009FB">
        <w:rPr>
          <w:szCs w:val="22"/>
        </w:rPr>
        <w:t>1.384.620,00 KM.</w:t>
      </w:r>
    </w:p>
    <w:p w:rsidR="009A4266" w:rsidRDefault="009A4266" w:rsidP="009A4266">
      <w:pPr>
        <w:ind w:left="360" w:firstLine="360"/>
        <w:jc w:val="both"/>
        <w:rPr>
          <w:szCs w:val="22"/>
        </w:rPr>
      </w:pPr>
    </w:p>
    <w:p w:rsidR="009A4266" w:rsidRDefault="002009FB" w:rsidP="009A4266">
      <w:pPr>
        <w:ind w:firstLine="720"/>
        <w:jc w:val="both"/>
        <w:rPr>
          <w:lang w:val="hr-HR"/>
        </w:rPr>
      </w:pPr>
      <w:r>
        <w:rPr>
          <w:szCs w:val="22"/>
        </w:rPr>
        <w:t>Smanjenje</w:t>
      </w:r>
      <w:r w:rsidR="009A4266">
        <w:rPr>
          <w:szCs w:val="22"/>
        </w:rPr>
        <w:t xml:space="preserve"> u odnosu</w:t>
      </w:r>
      <w:r>
        <w:rPr>
          <w:szCs w:val="22"/>
        </w:rPr>
        <w:t xml:space="preserve"> </w:t>
      </w:r>
      <w:r w:rsidR="009A4266">
        <w:rPr>
          <w:szCs w:val="22"/>
        </w:rPr>
        <w:t>na</w:t>
      </w:r>
      <w:r>
        <w:rPr>
          <w:szCs w:val="22"/>
        </w:rPr>
        <w:t xml:space="preserve"> </w:t>
      </w:r>
      <w:r w:rsidR="009A4266">
        <w:rPr>
          <w:szCs w:val="22"/>
        </w:rPr>
        <w:t>prethodno</w:t>
      </w:r>
      <w:r>
        <w:rPr>
          <w:szCs w:val="22"/>
        </w:rPr>
        <w:t xml:space="preserve"> </w:t>
      </w:r>
      <w:r w:rsidR="009A4266">
        <w:rPr>
          <w:szCs w:val="22"/>
        </w:rPr>
        <w:t>planirano</w:t>
      </w:r>
      <w:r>
        <w:rPr>
          <w:szCs w:val="22"/>
        </w:rPr>
        <w:t xml:space="preserve"> </w:t>
      </w:r>
      <w:r w:rsidR="009A4266">
        <w:rPr>
          <w:szCs w:val="22"/>
        </w:rPr>
        <w:t>zasniva se na</w:t>
      </w:r>
      <w:r>
        <w:rPr>
          <w:szCs w:val="22"/>
        </w:rPr>
        <w:t xml:space="preserve"> </w:t>
      </w:r>
      <w:r w:rsidR="009A4266">
        <w:rPr>
          <w:szCs w:val="22"/>
        </w:rPr>
        <w:t>kretanju</w:t>
      </w:r>
      <w:r>
        <w:rPr>
          <w:szCs w:val="22"/>
        </w:rPr>
        <w:t xml:space="preserve"> </w:t>
      </w:r>
      <w:r w:rsidR="009A4266">
        <w:rPr>
          <w:szCs w:val="22"/>
        </w:rPr>
        <w:t>tečaja</w:t>
      </w:r>
      <w:r>
        <w:rPr>
          <w:szCs w:val="22"/>
        </w:rPr>
        <w:t xml:space="preserve"> </w:t>
      </w:r>
      <w:r w:rsidR="00240BD7">
        <w:rPr>
          <w:szCs w:val="22"/>
        </w:rPr>
        <w:t>dolara.</w:t>
      </w:r>
    </w:p>
    <w:p w:rsidR="009A4266" w:rsidRDefault="009A4266">
      <w:r>
        <w:rPr>
          <w:b/>
          <w:bCs/>
        </w:rPr>
        <w:br w:type="page"/>
      </w:r>
    </w:p>
    <w:tbl>
      <w:tblPr>
        <w:tblW w:w="0" w:type="auto"/>
        <w:tblLook w:val="0000"/>
      </w:tblPr>
      <w:tblGrid>
        <w:gridCol w:w="828"/>
        <w:gridCol w:w="8771"/>
      </w:tblGrid>
      <w:tr w:rsidR="00593A7C">
        <w:tc>
          <w:tcPr>
            <w:tcW w:w="828" w:type="dxa"/>
            <w:shd w:val="clear" w:color="auto" w:fill="404040"/>
          </w:tcPr>
          <w:p w:rsidR="00593A7C" w:rsidRDefault="009A4266">
            <w:pPr>
              <w:pStyle w:val="Naslov"/>
              <w:rPr>
                <w:color w:val="FFFFFF"/>
              </w:rPr>
            </w:pPr>
            <w:r>
              <w:br w:type="page"/>
            </w:r>
            <w:r w:rsidR="00445243">
              <w:rPr>
                <w:color w:val="FFFFFF"/>
              </w:rPr>
              <w:t>5.</w:t>
            </w:r>
          </w:p>
        </w:tc>
        <w:tc>
          <w:tcPr>
            <w:tcW w:w="8771" w:type="dxa"/>
          </w:tcPr>
          <w:p w:rsidR="00593A7C" w:rsidRDefault="00445243">
            <w:pPr>
              <w:pStyle w:val="Naslov"/>
              <w:jc w:val="left"/>
            </w:pPr>
            <w:r>
              <w:t>ZAKLJUČAK</w:t>
            </w:r>
          </w:p>
        </w:tc>
      </w:tr>
    </w:tbl>
    <w:p w:rsidR="00593A7C" w:rsidRDefault="00593A7C">
      <w:pPr>
        <w:pStyle w:val="Uvuenotijeloteksta"/>
        <w:spacing w:line="240" w:lineRule="auto"/>
        <w:ind w:firstLine="0"/>
      </w:pPr>
    </w:p>
    <w:p w:rsidR="00593A7C" w:rsidRDefault="00593A7C">
      <w:pPr>
        <w:pStyle w:val="Uvuenotijeloteksta"/>
        <w:spacing w:line="240" w:lineRule="auto"/>
      </w:pPr>
    </w:p>
    <w:p w:rsidR="00593A7C" w:rsidRDefault="00445243">
      <w:pPr>
        <w:pStyle w:val="Uvuenotijeloteksta"/>
        <w:spacing w:line="240" w:lineRule="auto"/>
        <w:rPr>
          <w:spacing w:val="-2"/>
        </w:rPr>
      </w:pPr>
      <w:r>
        <w:t>Prilikom planiranja prihoda i primitaka u Izmjenama i dopunama Proračuna Županije Posavske za 201</w:t>
      </w:r>
      <w:r w:rsidR="002009FB">
        <w:t>6</w:t>
      </w:r>
      <w:r>
        <w:t xml:space="preserve">. godinu korišteni su podaci o ostvarenju poreznih i neporeznih prihoda u </w:t>
      </w:r>
      <w:r w:rsidR="002009FB">
        <w:t>razdoblju siječanj-</w:t>
      </w:r>
      <w:r w:rsidR="00240BD7">
        <w:t>rujan/</w:t>
      </w:r>
      <w:r w:rsidR="002009FB">
        <w:t>listopad</w:t>
      </w:r>
      <w:r>
        <w:t xml:space="preserve"> 201</w:t>
      </w:r>
      <w:r w:rsidR="002009FB">
        <w:t>6</w:t>
      </w:r>
      <w:r>
        <w:t>. godine</w:t>
      </w:r>
      <w:r w:rsidR="002009FB">
        <w:t>, revidirane projekcije prihoda od neizravnih poreza Odjeljenja za makroekonomske analize Uprave za neizravno oporezivanje,</w:t>
      </w:r>
      <w:r>
        <w:t xml:space="preserve"> kao i trend ostvarenja </w:t>
      </w:r>
      <w:r w:rsidR="002009FB">
        <w:t xml:space="preserve">prihoda </w:t>
      </w:r>
      <w:r>
        <w:t>tijekom prethodne godine. Osim navedenog uzeta su u obzir i realna očekivanja za ostatak 201</w:t>
      </w:r>
      <w:r w:rsidR="002009FB">
        <w:t>6</w:t>
      </w:r>
      <w:r>
        <w:t>. godine temeljena na gospodarskim kretanjima</w:t>
      </w:r>
      <w:r w:rsidR="002009FB">
        <w:t>,</w:t>
      </w:r>
      <w:r>
        <w:t xml:space="preserve"> te zakonima i propisima koji se primjenjuju. </w:t>
      </w:r>
      <w:r w:rsidR="002009FB">
        <w:t xml:space="preserve">Plan namjenskih prihoda je usklađen s planom njihove potrošnje. </w:t>
      </w:r>
      <w:r>
        <w:t xml:space="preserve">Tekuće i kapitalne potpore su planirane na temelju </w:t>
      </w:r>
      <w:r w:rsidR="002009FB">
        <w:t>sklopljenih ugovora i sporazuma, kao i realnih očekivanja koja se temelje na planovima raspodjele sredstava viših razina vlasti nižim razinama.</w:t>
      </w:r>
      <w:r>
        <w:t xml:space="preserve"> Rashodi su planirani u dogovoru s proračunskim korisnicima na temelju realno ostvarivih prihoda i realnih potreba za ostvarenjem izdataka.</w:t>
      </w:r>
    </w:p>
    <w:p w:rsidR="00593A7C" w:rsidRDefault="00593A7C">
      <w:pPr>
        <w:pStyle w:val="Uvuenotijeloteksta"/>
        <w:spacing w:line="240" w:lineRule="auto"/>
        <w:rPr>
          <w:spacing w:val="-2"/>
        </w:rPr>
      </w:pPr>
    </w:p>
    <w:p w:rsidR="00593A7C" w:rsidRDefault="00445243">
      <w:pPr>
        <w:pStyle w:val="Tijeloteksta"/>
        <w:rPr>
          <w:b/>
          <w:bCs/>
        </w:rPr>
      </w:pPr>
      <w:r>
        <w:t xml:space="preserve">         U prvobitnom Proračunu Županije Posavske za 201</w:t>
      </w:r>
      <w:r w:rsidR="00557C45">
        <w:t>6</w:t>
      </w:r>
      <w:r>
        <w:t xml:space="preserve">. godinu planirani prihodi i primici bili su veći od planiranih </w:t>
      </w:r>
      <w:r w:rsidR="00557C45">
        <w:t xml:space="preserve">rashoda i </w:t>
      </w:r>
      <w:r>
        <w:t xml:space="preserve">izdataka za </w:t>
      </w:r>
      <w:r w:rsidR="00557C45">
        <w:t>184.600</w:t>
      </w:r>
      <w:r>
        <w:t xml:space="preserve">,00 KM, a razlika je planirana za pokriće </w:t>
      </w:r>
      <w:r w:rsidRPr="00B87F8F">
        <w:t>dijela deficita iz prethodnih godina. Izmjenama i dopunama Proračuna Županije Posavske za 201</w:t>
      </w:r>
      <w:r w:rsidR="00557C45" w:rsidRPr="00B87F8F">
        <w:t>6</w:t>
      </w:r>
      <w:r w:rsidRPr="00B87F8F">
        <w:t xml:space="preserve">. godinu planirani suficit se </w:t>
      </w:r>
      <w:r w:rsidR="00AA47E9">
        <w:t>smanjuje</w:t>
      </w:r>
      <w:r w:rsidR="009A4266" w:rsidRPr="00B87F8F">
        <w:t xml:space="preserve"> i iznosi </w:t>
      </w:r>
      <w:r w:rsidR="00AA47E9">
        <w:t>71.320</w:t>
      </w:r>
      <w:r w:rsidR="009A4266" w:rsidRPr="00B87F8F">
        <w:t>,00 KM.</w:t>
      </w:r>
    </w:p>
    <w:p w:rsidR="00593A7C" w:rsidRDefault="00593A7C">
      <w:pPr>
        <w:pStyle w:val="Uvuenotijeloteksta"/>
        <w:spacing w:line="240" w:lineRule="auto"/>
        <w:rPr>
          <w:bCs/>
        </w:rPr>
      </w:pPr>
    </w:p>
    <w:p w:rsidR="00593A7C" w:rsidRDefault="00593A7C">
      <w:pPr>
        <w:pStyle w:val="Uvuenotijeloteksta"/>
        <w:spacing w:line="240" w:lineRule="auto"/>
      </w:pPr>
    </w:p>
    <w:p w:rsidR="00593A7C" w:rsidRDefault="00593A7C">
      <w:pPr>
        <w:pStyle w:val="Uvuenotijeloteksta"/>
        <w:spacing w:line="240" w:lineRule="auto"/>
      </w:pPr>
    </w:p>
    <w:p w:rsidR="00593A7C" w:rsidRDefault="00445243">
      <w:pPr>
        <w:pStyle w:val="Naslov3"/>
        <w:ind w:firstLine="720"/>
        <w:jc w:val="both"/>
      </w:pPr>
      <w:r>
        <w:t xml:space="preserve">Orašje, </w:t>
      </w:r>
      <w:r w:rsidR="00557C45">
        <w:t>studeni</w:t>
      </w:r>
      <w:r>
        <w:t xml:space="preserve"> 201</w:t>
      </w:r>
      <w:r w:rsidR="00557C45">
        <w:t>6</w:t>
      </w:r>
      <w:r>
        <w:t>. godine</w:t>
      </w:r>
    </w:p>
    <w:p w:rsidR="00593A7C" w:rsidRDefault="00593A7C">
      <w:pPr>
        <w:jc w:val="both"/>
        <w:rPr>
          <w:b/>
          <w:bCs/>
          <w:lang w:val="hr-HR"/>
        </w:rPr>
      </w:pPr>
    </w:p>
    <w:p w:rsidR="00593A7C" w:rsidRDefault="00445243">
      <w:pPr>
        <w:pStyle w:val="Naslov1"/>
        <w:jc w:val="both"/>
      </w:pPr>
      <w:r>
        <w:t xml:space="preserve">                                                                                                       </w:t>
      </w:r>
      <w:r w:rsidR="00AA47E9">
        <w:t xml:space="preserve">  </w:t>
      </w:r>
      <w:r w:rsidR="00B87F8F">
        <w:t xml:space="preserve"> </w:t>
      </w:r>
      <w:r w:rsidR="00867B39">
        <w:t xml:space="preserve">        </w:t>
      </w:r>
      <w:r>
        <w:t>V L A D A</w:t>
      </w:r>
    </w:p>
    <w:p w:rsidR="00593A7C" w:rsidRDefault="00593A7C">
      <w:pPr>
        <w:jc w:val="both"/>
        <w:rPr>
          <w:lang w:val="hr-HR"/>
        </w:rPr>
      </w:pPr>
    </w:p>
    <w:p w:rsidR="00593A7C" w:rsidRDefault="00445243">
      <w:pPr>
        <w:pStyle w:val="Naslov4"/>
        <w:ind w:left="5760"/>
        <w:jc w:val="both"/>
      </w:pPr>
      <w:r>
        <w:t xml:space="preserve"> </w:t>
      </w:r>
      <w:r w:rsidR="00557C45">
        <w:tab/>
      </w:r>
      <w:r>
        <w:t>Županije Posavske</w:t>
      </w:r>
    </w:p>
    <w:p w:rsidR="00445243" w:rsidRDefault="00445243">
      <w:pPr>
        <w:ind w:left="720"/>
        <w:jc w:val="both"/>
        <w:rPr>
          <w:lang w:val="hr-HR"/>
        </w:rPr>
      </w:pPr>
    </w:p>
    <w:sectPr w:rsidR="00445243" w:rsidSect="0096216C">
      <w:headerReference w:type="even" r:id="rId12"/>
      <w:headerReference w:type="default" r:id="rId13"/>
      <w:footerReference w:type="even" r:id="rId14"/>
      <w:footerReference w:type="default" r:id="rId15"/>
      <w:pgSz w:w="11906" w:h="16838"/>
      <w:pgMar w:top="1417" w:right="1106" w:bottom="89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3F5" w:rsidRDefault="002E03F5">
      <w:r>
        <w:separator/>
      </w:r>
    </w:p>
  </w:endnote>
  <w:endnote w:type="continuationSeparator" w:id="1">
    <w:p w:rsidR="002E03F5" w:rsidRDefault="002E0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6" w:rsidRDefault="0009399F">
    <w:pPr>
      <w:pStyle w:val="Podnoje"/>
      <w:framePr w:wrap="around" w:vAnchor="text" w:hAnchor="margin" w:xAlign="right" w:y="1"/>
      <w:rPr>
        <w:rStyle w:val="Brojstranice"/>
      </w:rPr>
    </w:pPr>
    <w:r>
      <w:rPr>
        <w:rStyle w:val="Brojstranice"/>
      </w:rPr>
      <w:fldChar w:fldCharType="begin"/>
    </w:r>
    <w:r w:rsidR="00843C26">
      <w:rPr>
        <w:rStyle w:val="Brojstranice"/>
      </w:rPr>
      <w:instrText xml:space="preserve">PAGE  </w:instrText>
    </w:r>
    <w:r>
      <w:rPr>
        <w:rStyle w:val="Brojstranice"/>
      </w:rPr>
      <w:fldChar w:fldCharType="end"/>
    </w:r>
  </w:p>
  <w:p w:rsidR="00843C26" w:rsidRDefault="00843C26">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6" w:rsidRDefault="00843C26">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3F5" w:rsidRDefault="002E03F5">
      <w:r>
        <w:separator/>
      </w:r>
    </w:p>
  </w:footnote>
  <w:footnote w:type="continuationSeparator" w:id="1">
    <w:p w:rsidR="002E03F5" w:rsidRDefault="002E0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6" w:rsidRDefault="0009399F">
    <w:pPr>
      <w:pStyle w:val="Zaglavlje"/>
      <w:framePr w:wrap="around" w:vAnchor="text" w:hAnchor="margin" w:xAlign="right" w:y="1"/>
      <w:rPr>
        <w:rStyle w:val="Brojstranice"/>
      </w:rPr>
    </w:pPr>
    <w:r>
      <w:rPr>
        <w:rStyle w:val="Brojstranice"/>
      </w:rPr>
      <w:fldChar w:fldCharType="begin"/>
    </w:r>
    <w:r w:rsidR="00843C26">
      <w:rPr>
        <w:rStyle w:val="Brojstranice"/>
      </w:rPr>
      <w:instrText xml:space="preserve">PAGE  </w:instrText>
    </w:r>
    <w:r>
      <w:rPr>
        <w:rStyle w:val="Brojstranice"/>
      </w:rPr>
      <w:fldChar w:fldCharType="end"/>
    </w:r>
  </w:p>
  <w:p w:rsidR="00843C26" w:rsidRDefault="00843C26">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6" w:rsidRDefault="0009399F">
    <w:pPr>
      <w:pStyle w:val="Zaglavlje"/>
      <w:framePr w:wrap="around" w:vAnchor="text" w:hAnchor="margin" w:xAlign="right" w:y="1"/>
      <w:rPr>
        <w:rStyle w:val="Brojstranice"/>
      </w:rPr>
    </w:pPr>
    <w:r>
      <w:rPr>
        <w:rStyle w:val="Brojstranice"/>
      </w:rPr>
      <w:fldChar w:fldCharType="begin"/>
    </w:r>
    <w:r w:rsidR="00843C26">
      <w:rPr>
        <w:rStyle w:val="Brojstranice"/>
      </w:rPr>
      <w:instrText xml:space="preserve">PAGE  </w:instrText>
    </w:r>
    <w:r>
      <w:rPr>
        <w:rStyle w:val="Brojstranice"/>
      </w:rPr>
      <w:fldChar w:fldCharType="separate"/>
    </w:r>
    <w:r w:rsidR="005C450C">
      <w:rPr>
        <w:rStyle w:val="Brojstranice"/>
        <w:noProof/>
      </w:rPr>
      <w:t>16</w:t>
    </w:r>
    <w:r>
      <w:rPr>
        <w:rStyle w:val="Brojstranice"/>
      </w:rPr>
      <w:fldChar w:fldCharType="end"/>
    </w:r>
  </w:p>
  <w:tbl>
    <w:tblPr>
      <w:tblW w:w="0" w:type="auto"/>
      <w:tblBorders>
        <w:bottom w:val="single" w:sz="4" w:space="0" w:color="auto"/>
      </w:tblBorders>
      <w:tblLook w:val="0000"/>
    </w:tblPr>
    <w:tblGrid>
      <w:gridCol w:w="8208"/>
      <w:gridCol w:w="1391"/>
    </w:tblGrid>
    <w:tr w:rsidR="00843C26">
      <w:tc>
        <w:tcPr>
          <w:tcW w:w="8208" w:type="dxa"/>
        </w:tcPr>
        <w:p w:rsidR="00843C26" w:rsidRDefault="00843C26" w:rsidP="00686B30">
          <w:pPr>
            <w:pStyle w:val="Zaglavlje"/>
            <w:ind w:right="360"/>
            <w:rPr>
              <w:b/>
              <w:bCs/>
              <w:i/>
              <w:iCs/>
              <w:sz w:val="22"/>
            </w:rPr>
          </w:pPr>
          <w:r>
            <w:rPr>
              <w:b/>
              <w:bCs/>
              <w:i/>
              <w:iCs/>
              <w:sz w:val="22"/>
            </w:rPr>
            <w:t>Obrazloženje Izmjena i dopuna Proračuna Županije Posavske za 2016. godinu</w:t>
          </w:r>
        </w:p>
      </w:tc>
      <w:tc>
        <w:tcPr>
          <w:tcW w:w="1391" w:type="dxa"/>
          <w:tcBorders>
            <w:bottom w:val="single" w:sz="4" w:space="0" w:color="auto"/>
          </w:tcBorders>
        </w:tcPr>
        <w:p w:rsidR="00843C26" w:rsidRDefault="00843C26">
          <w:pPr>
            <w:pStyle w:val="Zaglavlje"/>
            <w:ind w:right="360"/>
          </w:pPr>
        </w:p>
      </w:tc>
    </w:tr>
  </w:tbl>
  <w:p w:rsidR="00843C26" w:rsidRDefault="00843C26">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600"/>
    <w:multiLevelType w:val="hybridMultilevel"/>
    <w:tmpl w:val="46EE7526"/>
    <w:lvl w:ilvl="0" w:tplc="F61C3FC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A7AAF"/>
    <w:multiLevelType w:val="hybridMultilevel"/>
    <w:tmpl w:val="B9A0CB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1A3E6B"/>
    <w:multiLevelType w:val="hybridMultilevel"/>
    <w:tmpl w:val="7DE652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200BE"/>
    <w:multiLevelType w:val="hybridMultilevel"/>
    <w:tmpl w:val="59A4566C"/>
    <w:lvl w:ilvl="0" w:tplc="150232D6">
      <w:numFmt w:val="bullet"/>
      <w:lvlText w:val="-"/>
      <w:lvlJc w:val="left"/>
      <w:pPr>
        <w:ind w:left="720" w:hanging="360"/>
      </w:pPr>
      <w:rPr>
        <w:rFonts w:ascii="Times New Roman" w:eastAsia="Calibri" w:hAnsi="Times New Roman" w:cs="Times New Roman" w:hint="default"/>
      </w:rPr>
    </w:lvl>
    <w:lvl w:ilvl="1" w:tplc="150232D6">
      <w:numFmt w:val="bullet"/>
      <w:lvlText w:val="-"/>
      <w:lvlJc w:val="left"/>
      <w:pPr>
        <w:ind w:left="1440" w:hanging="360"/>
      </w:pPr>
      <w:rPr>
        <w:rFonts w:ascii="Times New Roman" w:eastAsia="Calibr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C82106"/>
    <w:multiLevelType w:val="hybridMultilevel"/>
    <w:tmpl w:val="E6F0067C"/>
    <w:lvl w:ilvl="0" w:tplc="E3D6201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30F0D"/>
    <w:multiLevelType w:val="multilevel"/>
    <w:tmpl w:val="4848710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89D3BF6"/>
    <w:multiLevelType w:val="hybridMultilevel"/>
    <w:tmpl w:val="F65013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C673E5"/>
    <w:multiLevelType w:val="hybridMultilevel"/>
    <w:tmpl w:val="C7E09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DC0C41"/>
    <w:multiLevelType w:val="hybridMultilevel"/>
    <w:tmpl w:val="8F6CA6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F83C4F"/>
    <w:multiLevelType w:val="hybridMultilevel"/>
    <w:tmpl w:val="E49AACF0"/>
    <w:lvl w:ilvl="0" w:tplc="041A0003">
      <w:start w:val="1"/>
      <w:numFmt w:val="bullet"/>
      <w:lvlText w:val="o"/>
      <w:lvlJc w:val="left"/>
      <w:pPr>
        <w:ind w:left="1440" w:hanging="360"/>
      </w:pPr>
      <w:rPr>
        <w:rFonts w:ascii="Courier New" w:hAnsi="Courier New" w:cs="Courier New" w:hint="default"/>
      </w:rPr>
    </w:lvl>
    <w:lvl w:ilvl="1" w:tplc="041A0001">
      <w:start w:val="1"/>
      <w:numFmt w:val="bullet"/>
      <w:lvlText w:val=""/>
      <w:lvlJc w:val="left"/>
      <w:pPr>
        <w:ind w:left="2160"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35152FC2"/>
    <w:multiLevelType w:val="hybridMultilevel"/>
    <w:tmpl w:val="E898A0D4"/>
    <w:lvl w:ilvl="0" w:tplc="E3D62014">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2CD6F65"/>
    <w:multiLevelType w:val="hybridMultilevel"/>
    <w:tmpl w:val="193C8412"/>
    <w:lvl w:ilvl="0" w:tplc="8E84DDC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48B811CD"/>
    <w:multiLevelType w:val="hybridMultilevel"/>
    <w:tmpl w:val="346673EA"/>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62407D9D"/>
    <w:multiLevelType w:val="multilevel"/>
    <w:tmpl w:val="A902323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476092"/>
    <w:multiLevelType w:val="hybridMultilevel"/>
    <w:tmpl w:val="0DA0197A"/>
    <w:lvl w:ilvl="0" w:tplc="22E2C01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7377C32"/>
    <w:multiLevelType w:val="hybridMultilevel"/>
    <w:tmpl w:val="CA72039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679F1CC2"/>
    <w:multiLevelType w:val="hybridMultilevel"/>
    <w:tmpl w:val="D33EB0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A46DA0"/>
    <w:multiLevelType w:val="hybridMultilevel"/>
    <w:tmpl w:val="E15AF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8348D5"/>
    <w:multiLevelType w:val="hybridMultilevel"/>
    <w:tmpl w:val="E51E306A"/>
    <w:lvl w:ilvl="0" w:tplc="ED56BB4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C619DC"/>
    <w:multiLevelType w:val="hybridMultilevel"/>
    <w:tmpl w:val="2CB8E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1"/>
  </w:num>
  <w:num w:numId="4">
    <w:abstractNumId w:val="2"/>
  </w:num>
  <w:num w:numId="5">
    <w:abstractNumId w:val="8"/>
  </w:num>
  <w:num w:numId="6">
    <w:abstractNumId w:val="6"/>
  </w:num>
  <w:num w:numId="7">
    <w:abstractNumId w:val="11"/>
  </w:num>
  <w:num w:numId="8">
    <w:abstractNumId w:val="0"/>
  </w:num>
  <w:num w:numId="9">
    <w:abstractNumId w:val="17"/>
  </w:num>
  <w:num w:numId="10">
    <w:abstractNumId w:val="7"/>
  </w:num>
  <w:num w:numId="11">
    <w:abstractNumId w:val="4"/>
  </w:num>
  <w:num w:numId="12">
    <w:abstractNumId w:val="18"/>
  </w:num>
  <w:num w:numId="13">
    <w:abstractNumId w:val="13"/>
  </w:num>
  <w:num w:numId="14">
    <w:abstractNumId w:val="5"/>
  </w:num>
  <w:num w:numId="15">
    <w:abstractNumId w:val="12"/>
  </w:num>
  <w:num w:numId="16">
    <w:abstractNumId w:val="10"/>
  </w:num>
  <w:num w:numId="17">
    <w:abstractNumId w:val="15"/>
  </w:num>
  <w:num w:numId="18">
    <w:abstractNumId w:val="3"/>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oNotTrackMoves/>
  <w:defaultTabStop w:val="720"/>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769"/>
    <w:rsid w:val="0003432E"/>
    <w:rsid w:val="00045701"/>
    <w:rsid w:val="00052C49"/>
    <w:rsid w:val="000632AE"/>
    <w:rsid w:val="000658D5"/>
    <w:rsid w:val="00065B3E"/>
    <w:rsid w:val="000674E0"/>
    <w:rsid w:val="0008395F"/>
    <w:rsid w:val="0009399F"/>
    <w:rsid w:val="000A7CF3"/>
    <w:rsid w:val="000E6C52"/>
    <w:rsid w:val="001413F2"/>
    <w:rsid w:val="001531C3"/>
    <w:rsid w:val="001871CF"/>
    <w:rsid w:val="001A0983"/>
    <w:rsid w:val="001B6728"/>
    <w:rsid w:val="001F2310"/>
    <w:rsid w:val="002009FB"/>
    <w:rsid w:val="00223BB5"/>
    <w:rsid w:val="002250E9"/>
    <w:rsid w:val="00240BD7"/>
    <w:rsid w:val="002439BB"/>
    <w:rsid w:val="00245849"/>
    <w:rsid w:val="00265E5F"/>
    <w:rsid w:val="002A586C"/>
    <w:rsid w:val="002B55C5"/>
    <w:rsid w:val="002C0370"/>
    <w:rsid w:val="002C27C8"/>
    <w:rsid w:val="002C4B7E"/>
    <w:rsid w:val="002E03F5"/>
    <w:rsid w:val="002F40A2"/>
    <w:rsid w:val="00333552"/>
    <w:rsid w:val="003553A3"/>
    <w:rsid w:val="003643A9"/>
    <w:rsid w:val="00376F57"/>
    <w:rsid w:val="00391BB0"/>
    <w:rsid w:val="00392F29"/>
    <w:rsid w:val="003A7B18"/>
    <w:rsid w:val="003B695F"/>
    <w:rsid w:val="00412473"/>
    <w:rsid w:val="00420C8F"/>
    <w:rsid w:val="00433339"/>
    <w:rsid w:val="00436E67"/>
    <w:rsid w:val="00442CAD"/>
    <w:rsid w:val="00445243"/>
    <w:rsid w:val="0045646E"/>
    <w:rsid w:val="00460185"/>
    <w:rsid w:val="00462366"/>
    <w:rsid w:val="00485159"/>
    <w:rsid w:val="004A2C00"/>
    <w:rsid w:val="004C0F44"/>
    <w:rsid w:val="004E00FA"/>
    <w:rsid w:val="004E69B6"/>
    <w:rsid w:val="004E6FE0"/>
    <w:rsid w:val="004F6394"/>
    <w:rsid w:val="00504D50"/>
    <w:rsid w:val="00554287"/>
    <w:rsid w:val="00557C45"/>
    <w:rsid w:val="00585869"/>
    <w:rsid w:val="00591111"/>
    <w:rsid w:val="00593A7C"/>
    <w:rsid w:val="005B0E08"/>
    <w:rsid w:val="005C450C"/>
    <w:rsid w:val="005F3FEB"/>
    <w:rsid w:val="006219B4"/>
    <w:rsid w:val="00625DFE"/>
    <w:rsid w:val="00646FBE"/>
    <w:rsid w:val="006474E1"/>
    <w:rsid w:val="006664F1"/>
    <w:rsid w:val="006754C0"/>
    <w:rsid w:val="00686B30"/>
    <w:rsid w:val="00687AB2"/>
    <w:rsid w:val="006A6CFA"/>
    <w:rsid w:val="006A6D57"/>
    <w:rsid w:val="006B47DB"/>
    <w:rsid w:val="006C5933"/>
    <w:rsid w:val="006E4DC7"/>
    <w:rsid w:val="006F25D5"/>
    <w:rsid w:val="007169B9"/>
    <w:rsid w:val="0074409F"/>
    <w:rsid w:val="00793492"/>
    <w:rsid w:val="00793769"/>
    <w:rsid w:val="007A7EDC"/>
    <w:rsid w:val="007C243F"/>
    <w:rsid w:val="007C5CFD"/>
    <w:rsid w:val="007D3AE4"/>
    <w:rsid w:val="007E0AFB"/>
    <w:rsid w:val="00825794"/>
    <w:rsid w:val="00837872"/>
    <w:rsid w:val="00843C26"/>
    <w:rsid w:val="008628FB"/>
    <w:rsid w:val="00867B39"/>
    <w:rsid w:val="0087539E"/>
    <w:rsid w:val="00877843"/>
    <w:rsid w:val="00880DA2"/>
    <w:rsid w:val="00882B2C"/>
    <w:rsid w:val="0089059A"/>
    <w:rsid w:val="00892115"/>
    <w:rsid w:val="00892B55"/>
    <w:rsid w:val="008E4938"/>
    <w:rsid w:val="0093150E"/>
    <w:rsid w:val="0093695F"/>
    <w:rsid w:val="009565B6"/>
    <w:rsid w:val="0096216C"/>
    <w:rsid w:val="00965C83"/>
    <w:rsid w:val="0098529A"/>
    <w:rsid w:val="00993562"/>
    <w:rsid w:val="009939BF"/>
    <w:rsid w:val="009A0604"/>
    <w:rsid w:val="009A4266"/>
    <w:rsid w:val="009D37CC"/>
    <w:rsid w:val="009E6FA9"/>
    <w:rsid w:val="00A029BB"/>
    <w:rsid w:val="00A14827"/>
    <w:rsid w:val="00A17C62"/>
    <w:rsid w:val="00A43116"/>
    <w:rsid w:val="00A560FB"/>
    <w:rsid w:val="00A677EC"/>
    <w:rsid w:val="00A855BF"/>
    <w:rsid w:val="00AA47E9"/>
    <w:rsid w:val="00AA6CFC"/>
    <w:rsid w:val="00AA6E3C"/>
    <w:rsid w:val="00AD1775"/>
    <w:rsid w:val="00AD638C"/>
    <w:rsid w:val="00AF320D"/>
    <w:rsid w:val="00B00410"/>
    <w:rsid w:val="00B06AF4"/>
    <w:rsid w:val="00B17A3B"/>
    <w:rsid w:val="00B24D6B"/>
    <w:rsid w:val="00B261B0"/>
    <w:rsid w:val="00B43FF4"/>
    <w:rsid w:val="00B53CFB"/>
    <w:rsid w:val="00B64C9F"/>
    <w:rsid w:val="00B87F8F"/>
    <w:rsid w:val="00B90495"/>
    <w:rsid w:val="00BA350E"/>
    <w:rsid w:val="00BC27EE"/>
    <w:rsid w:val="00BC3A14"/>
    <w:rsid w:val="00BD14E8"/>
    <w:rsid w:val="00C0019B"/>
    <w:rsid w:val="00C11203"/>
    <w:rsid w:val="00C221B2"/>
    <w:rsid w:val="00C32949"/>
    <w:rsid w:val="00C3619F"/>
    <w:rsid w:val="00C40B99"/>
    <w:rsid w:val="00C43E78"/>
    <w:rsid w:val="00C51758"/>
    <w:rsid w:val="00C71E83"/>
    <w:rsid w:val="00C77F82"/>
    <w:rsid w:val="00C85372"/>
    <w:rsid w:val="00CB4E09"/>
    <w:rsid w:val="00CC025F"/>
    <w:rsid w:val="00CD217C"/>
    <w:rsid w:val="00CD786E"/>
    <w:rsid w:val="00CE0323"/>
    <w:rsid w:val="00CF3837"/>
    <w:rsid w:val="00D3611C"/>
    <w:rsid w:val="00D37585"/>
    <w:rsid w:val="00D62ADC"/>
    <w:rsid w:val="00D63C1D"/>
    <w:rsid w:val="00D7583C"/>
    <w:rsid w:val="00DF2B06"/>
    <w:rsid w:val="00DF3AFB"/>
    <w:rsid w:val="00E015B0"/>
    <w:rsid w:val="00E05007"/>
    <w:rsid w:val="00E36B6E"/>
    <w:rsid w:val="00E5637C"/>
    <w:rsid w:val="00E86270"/>
    <w:rsid w:val="00E87BBD"/>
    <w:rsid w:val="00EC6072"/>
    <w:rsid w:val="00ED7F3D"/>
    <w:rsid w:val="00F02611"/>
    <w:rsid w:val="00F47608"/>
    <w:rsid w:val="00F52ECB"/>
    <w:rsid w:val="00F53574"/>
    <w:rsid w:val="00F777C1"/>
    <w:rsid w:val="00F80AAF"/>
    <w:rsid w:val="00F85221"/>
    <w:rsid w:val="00F94EE3"/>
    <w:rsid w:val="00F975F1"/>
    <w:rsid w:val="00FA7A93"/>
    <w:rsid w:val="00FC7913"/>
    <w:rsid w:val="00FD3CC1"/>
    <w:rsid w:val="00FE6145"/>
    <w:rsid w:val="00FF0E42"/>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6C"/>
    <w:rPr>
      <w:sz w:val="24"/>
      <w:szCs w:val="24"/>
      <w:lang w:val="en-GB" w:eastAsia="en-US"/>
    </w:rPr>
  </w:style>
  <w:style w:type="paragraph" w:styleId="Naslov1">
    <w:name w:val="heading 1"/>
    <w:basedOn w:val="Normal"/>
    <w:next w:val="Normal"/>
    <w:qFormat/>
    <w:rsid w:val="0096216C"/>
    <w:pPr>
      <w:keepNext/>
      <w:jc w:val="center"/>
      <w:outlineLvl w:val="0"/>
    </w:pPr>
    <w:rPr>
      <w:b/>
      <w:bCs/>
      <w:lang w:val="hr-HR"/>
    </w:rPr>
  </w:style>
  <w:style w:type="paragraph" w:styleId="Naslov2">
    <w:name w:val="heading 2"/>
    <w:basedOn w:val="Normal"/>
    <w:next w:val="Normal"/>
    <w:qFormat/>
    <w:rsid w:val="0096216C"/>
    <w:pPr>
      <w:keepNext/>
      <w:outlineLvl w:val="1"/>
    </w:pPr>
    <w:rPr>
      <w:b/>
      <w:bCs/>
      <w:sz w:val="28"/>
      <w:lang w:val="hr-HR"/>
    </w:rPr>
  </w:style>
  <w:style w:type="paragraph" w:styleId="Naslov3">
    <w:name w:val="heading 3"/>
    <w:basedOn w:val="Normal"/>
    <w:next w:val="Normal"/>
    <w:qFormat/>
    <w:rsid w:val="0096216C"/>
    <w:pPr>
      <w:keepNext/>
      <w:outlineLvl w:val="2"/>
    </w:pPr>
    <w:rPr>
      <w:b/>
      <w:bCs/>
      <w:lang w:val="hr-HR"/>
    </w:rPr>
  </w:style>
  <w:style w:type="paragraph" w:styleId="Naslov4">
    <w:name w:val="heading 4"/>
    <w:basedOn w:val="Normal"/>
    <w:next w:val="Normal"/>
    <w:qFormat/>
    <w:rsid w:val="0096216C"/>
    <w:pPr>
      <w:keepNext/>
      <w:jc w:val="right"/>
      <w:outlineLvl w:val="3"/>
    </w:pPr>
    <w:rPr>
      <w:b/>
      <w:bCs/>
      <w:lang w:val="hr-HR"/>
    </w:rPr>
  </w:style>
  <w:style w:type="paragraph" w:styleId="Naslov5">
    <w:name w:val="heading 5"/>
    <w:basedOn w:val="Normal"/>
    <w:next w:val="Normal"/>
    <w:qFormat/>
    <w:rsid w:val="0096216C"/>
    <w:pPr>
      <w:keepNext/>
      <w:spacing w:line="360" w:lineRule="auto"/>
      <w:ind w:firstLine="720"/>
      <w:jc w:val="both"/>
      <w:outlineLvl w:val="4"/>
    </w:pPr>
    <w:rPr>
      <w:b/>
      <w:bCs/>
      <w:lang w:val="hr-HR"/>
    </w:rPr>
  </w:style>
  <w:style w:type="paragraph" w:styleId="Naslov6">
    <w:name w:val="heading 6"/>
    <w:basedOn w:val="Normal"/>
    <w:next w:val="Normal"/>
    <w:qFormat/>
    <w:rsid w:val="0096216C"/>
    <w:pPr>
      <w:keepNext/>
      <w:spacing w:line="360" w:lineRule="auto"/>
      <w:ind w:left="360"/>
      <w:jc w:val="both"/>
      <w:outlineLvl w:val="5"/>
    </w:pPr>
    <w:rPr>
      <w:b/>
      <w:bCs/>
      <w:lang w:val="hr-HR"/>
    </w:rPr>
  </w:style>
  <w:style w:type="paragraph" w:styleId="Naslov7">
    <w:name w:val="heading 7"/>
    <w:basedOn w:val="Normal"/>
    <w:next w:val="Normal"/>
    <w:qFormat/>
    <w:rsid w:val="0096216C"/>
    <w:pPr>
      <w:keepNext/>
      <w:spacing w:line="360" w:lineRule="auto"/>
      <w:jc w:val="both"/>
      <w:outlineLvl w:val="6"/>
    </w:pPr>
    <w:rPr>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96216C"/>
    <w:pPr>
      <w:jc w:val="center"/>
    </w:pPr>
    <w:rPr>
      <w:b/>
      <w:bCs/>
      <w:lang w:val="hr-HR"/>
    </w:rPr>
  </w:style>
  <w:style w:type="paragraph" w:styleId="Podnoje">
    <w:name w:val="footer"/>
    <w:basedOn w:val="Normal"/>
    <w:semiHidden/>
    <w:rsid w:val="0096216C"/>
    <w:pPr>
      <w:tabs>
        <w:tab w:val="center" w:pos="4536"/>
        <w:tab w:val="right" w:pos="9072"/>
      </w:tabs>
    </w:pPr>
  </w:style>
  <w:style w:type="character" w:styleId="Brojstranice">
    <w:name w:val="page number"/>
    <w:basedOn w:val="Zadanifontodlomka"/>
    <w:semiHidden/>
    <w:rsid w:val="0096216C"/>
  </w:style>
  <w:style w:type="paragraph" w:styleId="Tijeloteksta">
    <w:name w:val="Body Text"/>
    <w:basedOn w:val="Normal"/>
    <w:semiHidden/>
    <w:rsid w:val="0096216C"/>
    <w:pPr>
      <w:jc w:val="both"/>
    </w:pPr>
    <w:rPr>
      <w:lang w:val="hr-HR"/>
    </w:rPr>
  </w:style>
  <w:style w:type="paragraph" w:styleId="Uvuenotijeloteksta">
    <w:name w:val="Body Text Indent"/>
    <w:basedOn w:val="Normal"/>
    <w:link w:val="UvuenotijelotekstaChar"/>
    <w:semiHidden/>
    <w:rsid w:val="0096216C"/>
    <w:pPr>
      <w:spacing w:line="360" w:lineRule="auto"/>
      <w:ind w:firstLine="720"/>
      <w:jc w:val="both"/>
    </w:pPr>
    <w:rPr>
      <w:lang w:val="hr-HR"/>
    </w:rPr>
  </w:style>
  <w:style w:type="paragraph" w:styleId="Tijeloteksta2">
    <w:name w:val="Body Text 2"/>
    <w:basedOn w:val="Normal"/>
    <w:semiHidden/>
    <w:rsid w:val="0096216C"/>
    <w:pPr>
      <w:jc w:val="both"/>
    </w:pPr>
    <w:rPr>
      <w:spacing w:val="-2"/>
      <w:sz w:val="20"/>
      <w:lang w:val="hr-HR"/>
    </w:rPr>
  </w:style>
  <w:style w:type="paragraph" w:styleId="Tijeloteksta-uvlaka2">
    <w:name w:val="Body Text Indent 2"/>
    <w:basedOn w:val="Normal"/>
    <w:semiHidden/>
    <w:rsid w:val="0096216C"/>
    <w:pPr>
      <w:ind w:firstLine="720"/>
      <w:jc w:val="both"/>
    </w:pPr>
    <w:rPr>
      <w:color w:val="FF0000"/>
      <w:lang w:val="hr-HR"/>
    </w:rPr>
  </w:style>
  <w:style w:type="paragraph" w:styleId="Zaglavlje">
    <w:name w:val="header"/>
    <w:basedOn w:val="Normal"/>
    <w:semiHidden/>
    <w:rsid w:val="0096216C"/>
    <w:pPr>
      <w:tabs>
        <w:tab w:val="center" w:pos="4536"/>
        <w:tab w:val="right" w:pos="9072"/>
      </w:tabs>
    </w:pPr>
  </w:style>
  <w:style w:type="paragraph" w:styleId="Tekstbalonia">
    <w:name w:val="Balloon Text"/>
    <w:basedOn w:val="Normal"/>
    <w:link w:val="TekstbaloniaChar"/>
    <w:uiPriority w:val="99"/>
    <w:semiHidden/>
    <w:unhideWhenUsed/>
    <w:rsid w:val="007A7EDC"/>
    <w:rPr>
      <w:rFonts w:ascii="Tahoma" w:hAnsi="Tahoma" w:cs="Tahoma"/>
      <w:sz w:val="16"/>
      <w:szCs w:val="16"/>
    </w:rPr>
  </w:style>
  <w:style w:type="character" w:customStyle="1" w:styleId="TekstbaloniaChar">
    <w:name w:val="Tekst balončića Char"/>
    <w:link w:val="Tekstbalonia"/>
    <w:uiPriority w:val="99"/>
    <w:semiHidden/>
    <w:rsid w:val="007A7EDC"/>
    <w:rPr>
      <w:rFonts w:ascii="Tahoma" w:hAnsi="Tahoma" w:cs="Tahoma"/>
      <w:sz w:val="16"/>
      <w:szCs w:val="16"/>
      <w:lang w:val="en-GB" w:eastAsia="en-US"/>
    </w:rPr>
  </w:style>
  <w:style w:type="paragraph" w:customStyle="1" w:styleId="Default">
    <w:name w:val="Default"/>
    <w:rsid w:val="006A6CFA"/>
    <w:pPr>
      <w:autoSpaceDE w:val="0"/>
      <w:autoSpaceDN w:val="0"/>
      <w:adjustRightInd w:val="0"/>
    </w:pPr>
    <w:rPr>
      <w:color w:val="000000"/>
      <w:sz w:val="24"/>
      <w:szCs w:val="24"/>
    </w:rPr>
  </w:style>
  <w:style w:type="paragraph" w:styleId="StandardWeb">
    <w:name w:val="Normal (Web)"/>
    <w:basedOn w:val="Normal"/>
    <w:uiPriority w:val="99"/>
    <w:semiHidden/>
    <w:unhideWhenUsed/>
    <w:rsid w:val="00A14827"/>
    <w:pPr>
      <w:spacing w:before="100" w:beforeAutospacing="1" w:after="100" w:afterAutospacing="1"/>
    </w:pPr>
    <w:rPr>
      <w:lang w:val="hr-HR" w:eastAsia="hr-HR"/>
    </w:rPr>
  </w:style>
  <w:style w:type="character" w:customStyle="1" w:styleId="UvuenotijelotekstaChar">
    <w:name w:val="Uvučeno tijelo teksta Char"/>
    <w:basedOn w:val="Zadanifontodlomka"/>
    <w:link w:val="Uvuenotijeloteksta"/>
    <w:semiHidden/>
    <w:rsid w:val="001413F2"/>
    <w:rPr>
      <w:sz w:val="24"/>
      <w:szCs w:val="24"/>
      <w:lang w:eastAsia="en-US"/>
    </w:rPr>
  </w:style>
  <w:style w:type="paragraph" w:styleId="Odlomakpopisa">
    <w:name w:val="List Paragraph"/>
    <w:basedOn w:val="Normal"/>
    <w:qFormat/>
    <w:rsid w:val="0045646E"/>
    <w:pPr>
      <w:widowControl w:val="0"/>
      <w:ind w:left="720"/>
      <w:contextualSpacing/>
    </w:pPr>
    <w:rPr>
      <w:rFonts w:eastAsia="Calibri"/>
      <w:szCs w:val="22"/>
      <w:lang w:val="hr-HR"/>
    </w:rPr>
  </w:style>
  <w:style w:type="table" w:styleId="Reetkatablice">
    <w:name w:val="Table Grid"/>
    <w:basedOn w:val="Obinatablica"/>
    <w:uiPriority w:val="59"/>
    <w:rsid w:val="00FC79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rednjipopis2-Isticanje1">
    <w:name w:val="Medium List 2 Accent 1"/>
    <w:basedOn w:val="Obinatablica"/>
    <w:uiPriority w:val="66"/>
    <w:rsid w:val="0074409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4B0BE-7BEA-4BAA-8CC1-355222AB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6369</Words>
  <Characters>36305</Characters>
  <Application>Microsoft Office Word</Application>
  <DocSecurity>0</DocSecurity>
  <Lines>302</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OBRAZLOŽENJE NACRTA PRORAČUNA</vt:lpstr>
      <vt:lpstr>OBRAZLOŽENJE NACRTA PRORAČUNA</vt:lpstr>
    </vt:vector>
  </TitlesOfParts>
  <Company/>
  <LinksUpToDate>false</LinksUpToDate>
  <CharactersWithSpaces>42589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NACRTA PRORAČUNA</dc:title>
  <dc:creator>operater</dc:creator>
  <cp:lastModifiedBy>Elvis Živković</cp:lastModifiedBy>
  <cp:revision>2</cp:revision>
  <cp:lastPrinted>2015-07-15T13:48:00Z</cp:lastPrinted>
  <dcterms:created xsi:type="dcterms:W3CDTF">2017-02-13T13:08:00Z</dcterms:created>
  <dcterms:modified xsi:type="dcterms:W3CDTF">2017-02-13T13:08:00Z</dcterms:modified>
</cp:coreProperties>
</file>