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7E61" w14:textId="77777777" w:rsidR="00677E97" w:rsidRPr="000E4955" w:rsidRDefault="00677E97" w:rsidP="003A0F6A">
      <w:pPr>
        <w:rPr>
          <w:lang w:val="hr-BA"/>
        </w:rPr>
      </w:pPr>
    </w:p>
    <w:p w14:paraId="2D2D7E62" w14:textId="5D218372" w:rsidR="000E4955" w:rsidRPr="000E4955" w:rsidRDefault="000E4955" w:rsidP="003A0F6A">
      <w:pPr>
        <w:rPr>
          <w:lang w:val="hr-BA"/>
        </w:rPr>
      </w:pPr>
      <w:r w:rsidRPr="000E4955">
        <w:rPr>
          <w:lang w:val="hr-BA"/>
        </w:rPr>
        <w:t xml:space="preserve">Broj: </w:t>
      </w:r>
      <w:r w:rsidR="00530204">
        <w:rPr>
          <w:lang w:val="hr-BA"/>
        </w:rPr>
        <w:t>04-11-</w:t>
      </w:r>
      <w:r w:rsidR="00324735">
        <w:rPr>
          <w:lang w:val="hr-BA"/>
        </w:rPr>
        <w:t>322</w:t>
      </w:r>
      <w:r w:rsidR="00530204">
        <w:rPr>
          <w:lang w:val="hr-BA"/>
        </w:rPr>
        <w:t>/2</w:t>
      </w:r>
      <w:r w:rsidR="005912EE">
        <w:rPr>
          <w:lang w:val="hr-BA"/>
        </w:rPr>
        <w:t>3</w:t>
      </w:r>
    </w:p>
    <w:p w14:paraId="2D2D7E63" w14:textId="37E4D4A2" w:rsidR="003A0F6A" w:rsidRPr="000E4955" w:rsidRDefault="003A0F6A" w:rsidP="003A0F6A">
      <w:pPr>
        <w:rPr>
          <w:lang w:val="hr-BA"/>
        </w:rPr>
      </w:pPr>
      <w:r w:rsidRPr="000E4955">
        <w:rPr>
          <w:lang w:val="hr-BA"/>
        </w:rPr>
        <w:t xml:space="preserve">Orašje, </w:t>
      </w:r>
      <w:r w:rsidR="00676652">
        <w:t>29.</w:t>
      </w:r>
      <w:r w:rsidR="005912EE">
        <w:t>12.2023</w:t>
      </w:r>
      <w:r w:rsidRPr="000E4955">
        <w:rPr>
          <w:lang w:val="hr-BA"/>
        </w:rPr>
        <w:t>.godine</w:t>
      </w:r>
    </w:p>
    <w:p w14:paraId="2D2D7E64" w14:textId="77777777" w:rsidR="003A0F6A" w:rsidRPr="000E4955" w:rsidRDefault="003A0F6A" w:rsidP="003A0F6A"/>
    <w:p w14:paraId="2D2D7E65" w14:textId="77777777" w:rsidR="003A0F6A" w:rsidRPr="000E4955" w:rsidRDefault="003A0F6A" w:rsidP="003A0F6A">
      <w:pPr>
        <w:rPr>
          <w:b/>
        </w:rPr>
      </w:pPr>
    </w:p>
    <w:p w14:paraId="2D2D7E66" w14:textId="77777777" w:rsidR="003A0F6A" w:rsidRPr="000E4955" w:rsidRDefault="003A0F6A" w:rsidP="003A0F6A">
      <w:pPr>
        <w:ind w:left="4320"/>
        <w:rPr>
          <w:b/>
        </w:rPr>
      </w:pPr>
      <w:r w:rsidRPr="000E4955">
        <w:rPr>
          <w:b/>
          <w:bCs/>
        </w:rPr>
        <w:t>KORISNICIMA PRORAČUNA-SVIMA</w:t>
      </w:r>
    </w:p>
    <w:p w14:paraId="2D2D7E67" w14:textId="77777777" w:rsidR="003A0F6A" w:rsidRPr="000E4955" w:rsidRDefault="003A0F6A" w:rsidP="003A0F6A">
      <w:pPr>
        <w:rPr>
          <w:b/>
        </w:rPr>
      </w:pPr>
    </w:p>
    <w:p w14:paraId="2D2D7E68" w14:textId="77777777" w:rsidR="003A0F6A" w:rsidRPr="000E4955" w:rsidRDefault="003A0F6A" w:rsidP="003A0F6A">
      <w:pPr>
        <w:rPr>
          <w:b/>
        </w:rPr>
      </w:pPr>
    </w:p>
    <w:p w14:paraId="2D2D7E69" w14:textId="021CB457" w:rsidR="003A0F6A" w:rsidRPr="000E4955" w:rsidRDefault="003A0F6A" w:rsidP="003A0F6A">
      <w:pPr>
        <w:ind w:firstLine="720"/>
        <w:rPr>
          <w:bCs/>
        </w:rPr>
      </w:pPr>
      <w:r w:rsidRPr="000E4955">
        <w:rPr>
          <w:b/>
        </w:rPr>
        <w:t xml:space="preserve">PREDMET: </w:t>
      </w:r>
      <w:r w:rsidR="001D6924">
        <w:rPr>
          <w:bCs/>
        </w:rPr>
        <w:t>Obavijest o operativnom planiranju u 2024.godini</w:t>
      </w:r>
      <w:r w:rsidR="00E61386">
        <w:rPr>
          <w:bCs/>
        </w:rPr>
        <w:t>,</w:t>
      </w:r>
      <w:r w:rsidR="00677E97" w:rsidRPr="000E4955">
        <w:rPr>
          <w:bCs/>
        </w:rPr>
        <w:t xml:space="preserve"> </w:t>
      </w:r>
      <w:r w:rsidRPr="000E4955">
        <w:rPr>
          <w:bCs/>
        </w:rPr>
        <w:t>dostavlja se</w:t>
      </w:r>
      <w:r w:rsidR="00677E97" w:rsidRPr="000E4955">
        <w:rPr>
          <w:bCs/>
        </w:rPr>
        <w:t xml:space="preserve"> -</w:t>
      </w:r>
    </w:p>
    <w:p w14:paraId="2D2D7E6B" w14:textId="77777777" w:rsidR="003A0F6A" w:rsidRPr="000E4955" w:rsidRDefault="003A0F6A" w:rsidP="003A0F6A">
      <w:pPr>
        <w:rPr>
          <w:bCs/>
        </w:rPr>
      </w:pPr>
    </w:p>
    <w:p w14:paraId="2D2D7E6C" w14:textId="77777777" w:rsidR="003A0F6A" w:rsidRPr="000E4955" w:rsidRDefault="003A0F6A" w:rsidP="003A0F6A">
      <w:pPr>
        <w:rPr>
          <w:bCs/>
        </w:rPr>
      </w:pPr>
    </w:p>
    <w:p w14:paraId="2D2D7E6D" w14:textId="72B78571" w:rsidR="00677E97" w:rsidRPr="000E4955" w:rsidRDefault="003A0F6A" w:rsidP="003A0F6A">
      <w:pPr>
        <w:jc w:val="both"/>
        <w:rPr>
          <w:b/>
          <w:bCs/>
        </w:rPr>
      </w:pPr>
      <w:r w:rsidRPr="000E4955">
        <w:rPr>
          <w:bCs/>
        </w:rPr>
        <w:tab/>
        <w:t>U skladu sa člankom 53.(2) Zakona o proračunima u Federaciji Bosne i Hercegovine («Službene novine Federacije BiH» broj 102/13, 9/14, 13/14, 8/15, 91/15, 102/15, 104/16</w:t>
      </w:r>
      <w:r w:rsidR="008E53B9" w:rsidRPr="000E4955">
        <w:rPr>
          <w:bCs/>
        </w:rPr>
        <w:t>,</w:t>
      </w:r>
      <w:r w:rsidRPr="000E4955">
        <w:rPr>
          <w:bCs/>
        </w:rPr>
        <w:t xml:space="preserve"> 5/18</w:t>
      </w:r>
      <w:r w:rsidR="00677E97" w:rsidRPr="000E4955">
        <w:rPr>
          <w:bCs/>
        </w:rPr>
        <w:t xml:space="preserve">, </w:t>
      </w:r>
      <w:r w:rsidR="008E53B9" w:rsidRPr="000E4955">
        <w:rPr>
          <w:bCs/>
        </w:rPr>
        <w:t>11/19</w:t>
      </w:r>
      <w:r w:rsidR="00161986">
        <w:rPr>
          <w:bCs/>
        </w:rPr>
        <w:t>,</w:t>
      </w:r>
      <w:r w:rsidR="00677E97" w:rsidRPr="000E4955">
        <w:rPr>
          <w:bCs/>
        </w:rPr>
        <w:t xml:space="preserve"> 99/19</w:t>
      </w:r>
      <w:r w:rsidR="00161986">
        <w:rPr>
          <w:bCs/>
        </w:rPr>
        <w:t xml:space="preserve"> i 25a/22</w:t>
      </w:r>
      <w:r w:rsidR="000E4955">
        <w:rPr>
          <w:bCs/>
        </w:rPr>
        <w:t>) i člankom</w:t>
      </w:r>
      <w:r w:rsidRPr="000E4955">
        <w:rPr>
          <w:bCs/>
        </w:rPr>
        <w:t xml:space="preserve"> 6. Zakona o izvršavanju Proračuna Županije Posavske za </w:t>
      </w:r>
      <w:r w:rsidR="001D6924">
        <w:rPr>
          <w:bCs/>
        </w:rPr>
        <w:t>2024</w:t>
      </w:r>
      <w:r w:rsidRPr="000E4955">
        <w:rPr>
          <w:bCs/>
        </w:rPr>
        <w:t xml:space="preserve">. godinu, obavještavamo Vas da ste obvezni Ministarstvu financija dostaviti </w:t>
      </w:r>
      <w:r w:rsidRPr="000E4955">
        <w:rPr>
          <w:b/>
          <w:bCs/>
        </w:rPr>
        <w:t>tromjesečn</w:t>
      </w:r>
      <w:r w:rsidR="00677E97" w:rsidRPr="000E4955">
        <w:rPr>
          <w:b/>
          <w:bCs/>
        </w:rPr>
        <w:t>e operativne</w:t>
      </w:r>
      <w:r w:rsidRPr="000E4955">
        <w:rPr>
          <w:b/>
          <w:bCs/>
        </w:rPr>
        <w:t xml:space="preserve"> plan</w:t>
      </w:r>
      <w:r w:rsidR="000E4955">
        <w:rPr>
          <w:b/>
          <w:bCs/>
        </w:rPr>
        <w:t xml:space="preserve">ove </w:t>
      </w:r>
      <w:r w:rsidR="000E4955" w:rsidRPr="000E4955">
        <w:rPr>
          <w:bCs/>
        </w:rPr>
        <w:t>u dolje navedenim rokovima</w:t>
      </w:r>
      <w:r w:rsidR="00677E97" w:rsidRPr="000E4955">
        <w:rPr>
          <w:bCs/>
        </w:rPr>
        <w:t>:</w:t>
      </w:r>
    </w:p>
    <w:p w14:paraId="2D2D7E6E" w14:textId="77777777" w:rsidR="00677E97" w:rsidRPr="000E4955" w:rsidRDefault="00677E97" w:rsidP="003A0F6A">
      <w:pPr>
        <w:jc w:val="both"/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4"/>
        <w:gridCol w:w="3008"/>
        <w:gridCol w:w="3030"/>
      </w:tblGrid>
      <w:tr w:rsidR="00677E97" w:rsidRPr="000E4955" w14:paraId="2D2D7E72" w14:textId="77777777" w:rsidTr="00677E97">
        <w:tc>
          <w:tcPr>
            <w:tcW w:w="3096" w:type="dxa"/>
          </w:tcPr>
          <w:p w14:paraId="2D2D7E6F" w14:textId="77777777" w:rsidR="00677E97" w:rsidRPr="000E4955" w:rsidRDefault="00677E97" w:rsidP="00677E97">
            <w:pPr>
              <w:jc w:val="center"/>
              <w:rPr>
                <w:b/>
                <w:bCs/>
              </w:rPr>
            </w:pPr>
            <w:r w:rsidRPr="000E4955">
              <w:rPr>
                <w:b/>
                <w:bCs/>
              </w:rPr>
              <w:t>Kvartal</w:t>
            </w:r>
          </w:p>
        </w:tc>
        <w:tc>
          <w:tcPr>
            <w:tcW w:w="3096" w:type="dxa"/>
          </w:tcPr>
          <w:p w14:paraId="2D2D7E70" w14:textId="77777777" w:rsidR="00677E97" w:rsidRPr="000E4955" w:rsidRDefault="00677E97" w:rsidP="00677E97">
            <w:pPr>
              <w:jc w:val="center"/>
              <w:rPr>
                <w:b/>
                <w:bCs/>
              </w:rPr>
            </w:pPr>
            <w:r w:rsidRPr="000E4955">
              <w:rPr>
                <w:b/>
                <w:bCs/>
              </w:rPr>
              <w:t>Mjeseci</w:t>
            </w:r>
          </w:p>
        </w:tc>
        <w:tc>
          <w:tcPr>
            <w:tcW w:w="3096" w:type="dxa"/>
          </w:tcPr>
          <w:p w14:paraId="2D2D7E71" w14:textId="77777777" w:rsidR="00677E97" w:rsidRPr="000E4955" w:rsidRDefault="00677E97" w:rsidP="00677E97">
            <w:pPr>
              <w:jc w:val="center"/>
              <w:rPr>
                <w:b/>
                <w:bCs/>
              </w:rPr>
            </w:pPr>
            <w:r w:rsidRPr="000E4955">
              <w:rPr>
                <w:b/>
                <w:bCs/>
              </w:rPr>
              <w:t>Rok za dostavljanje:</w:t>
            </w:r>
          </w:p>
        </w:tc>
      </w:tr>
      <w:tr w:rsidR="00677E97" w:rsidRPr="000E4955" w14:paraId="2D2D7E76" w14:textId="77777777" w:rsidTr="00677E97">
        <w:tc>
          <w:tcPr>
            <w:tcW w:w="3096" w:type="dxa"/>
          </w:tcPr>
          <w:p w14:paraId="2D2D7E73" w14:textId="7ECC1457" w:rsidR="00677E97" w:rsidRPr="000E4955" w:rsidRDefault="00677E97" w:rsidP="00161986">
            <w:pPr>
              <w:jc w:val="both"/>
              <w:rPr>
                <w:bCs/>
              </w:rPr>
            </w:pPr>
            <w:r w:rsidRPr="000E4955">
              <w:rPr>
                <w:bCs/>
              </w:rPr>
              <w:t>I.</w:t>
            </w:r>
            <w:r w:rsidR="000E4955">
              <w:rPr>
                <w:bCs/>
              </w:rPr>
              <w:t xml:space="preserve"> </w:t>
            </w:r>
            <w:r w:rsidRPr="000E4955">
              <w:rPr>
                <w:bCs/>
              </w:rPr>
              <w:t xml:space="preserve">kvartal </w:t>
            </w:r>
            <w:r w:rsidR="001D6924">
              <w:rPr>
                <w:bCs/>
              </w:rPr>
              <w:t>2024</w:t>
            </w:r>
            <w:r w:rsidRPr="000E4955">
              <w:rPr>
                <w:bCs/>
              </w:rPr>
              <w:t>.godine</w:t>
            </w:r>
          </w:p>
        </w:tc>
        <w:tc>
          <w:tcPr>
            <w:tcW w:w="3096" w:type="dxa"/>
          </w:tcPr>
          <w:p w14:paraId="2D2D7E74" w14:textId="77777777" w:rsidR="00677E97" w:rsidRPr="000E4955" w:rsidRDefault="00677E97" w:rsidP="00677E97">
            <w:pPr>
              <w:jc w:val="center"/>
              <w:rPr>
                <w:bCs/>
              </w:rPr>
            </w:pPr>
            <w:r w:rsidRPr="000E4955">
              <w:rPr>
                <w:bCs/>
              </w:rPr>
              <w:t>siječanj, veljača i ožujak</w:t>
            </w:r>
          </w:p>
        </w:tc>
        <w:tc>
          <w:tcPr>
            <w:tcW w:w="3096" w:type="dxa"/>
          </w:tcPr>
          <w:p w14:paraId="2D2D7E75" w14:textId="306F9EE1" w:rsidR="00677E97" w:rsidRPr="000E4955" w:rsidRDefault="000E4955" w:rsidP="0016198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A820E1">
              <w:rPr>
                <w:bCs/>
              </w:rPr>
              <w:t>5</w:t>
            </w:r>
            <w:r w:rsidR="00677E97" w:rsidRPr="000E4955">
              <w:rPr>
                <w:bCs/>
              </w:rPr>
              <w:t>.01.</w:t>
            </w:r>
            <w:r w:rsidR="001D6924">
              <w:rPr>
                <w:bCs/>
              </w:rPr>
              <w:t>2024</w:t>
            </w:r>
            <w:r w:rsidR="00677E97" w:rsidRPr="000E4955">
              <w:rPr>
                <w:bCs/>
              </w:rPr>
              <w:t>. godine</w:t>
            </w:r>
          </w:p>
        </w:tc>
      </w:tr>
      <w:tr w:rsidR="00677E97" w:rsidRPr="000E4955" w14:paraId="2D2D7E7A" w14:textId="77777777" w:rsidTr="00677E97">
        <w:tc>
          <w:tcPr>
            <w:tcW w:w="3096" w:type="dxa"/>
          </w:tcPr>
          <w:p w14:paraId="2D2D7E77" w14:textId="35725F39" w:rsidR="00677E97" w:rsidRPr="000E4955" w:rsidRDefault="00677E97" w:rsidP="00161986">
            <w:pPr>
              <w:jc w:val="both"/>
              <w:rPr>
                <w:bCs/>
              </w:rPr>
            </w:pPr>
            <w:r w:rsidRPr="000E4955">
              <w:rPr>
                <w:bCs/>
              </w:rPr>
              <w:t>II. kvartal 202</w:t>
            </w:r>
            <w:r w:rsidR="00A820E1">
              <w:rPr>
                <w:bCs/>
              </w:rPr>
              <w:t>4</w:t>
            </w:r>
            <w:r w:rsidRPr="000E4955">
              <w:rPr>
                <w:bCs/>
              </w:rPr>
              <w:t>. godine</w:t>
            </w:r>
          </w:p>
        </w:tc>
        <w:tc>
          <w:tcPr>
            <w:tcW w:w="3096" w:type="dxa"/>
          </w:tcPr>
          <w:p w14:paraId="2D2D7E78" w14:textId="77777777" w:rsidR="00677E97" w:rsidRPr="000E4955" w:rsidRDefault="00677E97" w:rsidP="00677E97">
            <w:pPr>
              <w:jc w:val="center"/>
              <w:rPr>
                <w:bCs/>
              </w:rPr>
            </w:pPr>
            <w:r w:rsidRPr="000E4955">
              <w:rPr>
                <w:bCs/>
              </w:rPr>
              <w:t>travanj, svibanj i lipanj</w:t>
            </w:r>
          </w:p>
        </w:tc>
        <w:tc>
          <w:tcPr>
            <w:tcW w:w="3096" w:type="dxa"/>
          </w:tcPr>
          <w:p w14:paraId="2D2D7E79" w14:textId="3211ED12" w:rsidR="00677E97" w:rsidRPr="000E4955" w:rsidRDefault="000E4955" w:rsidP="0016198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34270">
              <w:rPr>
                <w:bCs/>
              </w:rPr>
              <w:t>5</w:t>
            </w:r>
            <w:r>
              <w:rPr>
                <w:bCs/>
              </w:rPr>
              <w:t>.03.202</w:t>
            </w:r>
            <w:r w:rsidR="00A34270">
              <w:rPr>
                <w:bCs/>
              </w:rPr>
              <w:t>4</w:t>
            </w:r>
            <w:r w:rsidR="00677E97" w:rsidRPr="000E4955">
              <w:rPr>
                <w:bCs/>
              </w:rPr>
              <w:t>. godine</w:t>
            </w:r>
          </w:p>
        </w:tc>
      </w:tr>
      <w:tr w:rsidR="00677E97" w:rsidRPr="000E4955" w14:paraId="2D2D7E7E" w14:textId="77777777" w:rsidTr="00677E97">
        <w:tc>
          <w:tcPr>
            <w:tcW w:w="3096" w:type="dxa"/>
          </w:tcPr>
          <w:p w14:paraId="2D2D7E7B" w14:textId="1A707020" w:rsidR="00677E97" w:rsidRPr="000E4955" w:rsidRDefault="00677E97" w:rsidP="00161986">
            <w:pPr>
              <w:jc w:val="both"/>
              <w:rPr>
                <w:bCs/>
              </w:rPr>
            </w:pPr>
            <w:r w:rsidRPr="000E4955">
              <w:rPr>
                <w:bCs/>
              </w:rPr>
              <w:t>III. kvartal 202</w:t>
            </w:r>
            <w:r w:rsidR="00A34270">
              <w:rPr>
                <w:bCs/>
              </w:rPr>
              <w:t>4</w:t>
            </w:r>
            <w:r w:rsidRPr="000E4955">
              <w:rPr>
                <w:bCs/>
              </w:rPr>
              <w:t>. godine</w:t>
            </w:r>
          </w:p>
        </w:tc>
        <w:tc>
          <w:tcPr>
            <w:tcW w:w="3096" w:type="dxa"/>
          </w:tcPr>
          <w:p w14:paraId="2D2D7E7C" w14:textId="77777777" w:rsidR="00677E97" w:rsidRPr="000E4955" w:rsidRDefault="00677E97" w:rsidP="00677E97">
            <w:pPr>
              <w:jc w:val="center"/>
              <w:rPr>
                <w:bCs/>
              </w:rPr>
            </w:pPr>
            <w:r w:rsidRPr="000E4955">
              <w:rPr>
                <w:bCs/>
              </w:rPr>
              <w:t>srpanj, kolovoz i rujan</w:t>
            </w:r>
          </w:p>
        </w:tc>
        <w:tc>
          <w:tcPr>
            <w:tcW w:w="3096" w:type="dxa"/>
          </w:tcPr>
          <w:p w14:paraId="2D2D7E7D" w14:textId="4CD5BE68" w:rsidR="00677E97" w:rsidRPr="000E4955" w:rsidRDefault="000E4955" w:rsidP="0016198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34270">
              <w:rPr>
                <w:bCs/>
              </w:rPr>
              <w:t>4</w:t>
            </w:r>
            <w:r>
              <w:rPr>
                <w:bCs/>
              </w:rPr>
              <w:t>.06.202</w:t>
            </w:r>
            <w:r w:rsidR="00A34270">
              <w:rPr>
                <w:bCs/>
              </w:rPr>
              <w:t>4</w:t>
            </w:r>
            <w:r w:rsidR="00677E97" w:rsidRPr="000E4955">
              <w:rPr>
                <w:bCs/>
              </w:rPr>
              <w:t>. godine</w:t>
            </w:r>
          </w:p>
        </w:tc>
      </w:tr>
      <w:tr w:rsidR="00677E97" w:rsidRPr="000E4955" w14:paraId="2D2D7E82" w14:textId="77777777" w:rsidTr="00677E97">
        <w:tc>
          <w:tcPr>
            <w:tcW w:w="3096" w:type="dxa"/>
          </w:tcPr>
          <w:p w14:paraId="2D2D7E7F" w14:textId="11EE10B6" w:rsidR="00677E97" w:rsidRPr="000E4955" w:rsidRDefault="00677E97" w:rsidP="00161986">
            <w:pPr>
              <w:jc w:val="both"/>
              <w:rPr>
                <w:bCs/>
              </w:rPr>
            </w:pPr>
            <w:r w:rsidRPr="000E4955">
              <w:rPr>
                <w:bCs/>
              </w:rPr>
              <w:t>IV. kvartal 202</w:t>
            </w:r>
            <w:r w:rsidR="00A34270">
              <w:rPr>
                <w:bCs/>
              </w:rPr>
              <w:t>4</w:t>
            </w:r>
            <w:r w:rsidRPr="000E4955">
              <w:rPr>
                <w:bCs/>
              </w:rPr>
              <w:t>. godine</w:t>
            </w:r>
          </w:p>
        </w:tc>
        <w:tc>
          <w:tcPr>
            <w:tcW w:w="3096" w:type="dxa"/>
          </w:tcPr>
          <w:p w14:paraId="2D2D7E80" w14:textId="77777777" w:rsidR="00677E97" w:rsidRPr="000E4955" w:rsidRDefault="00677E97" w:rsidP="00677E97">
            <w:pPr>
              <w:jc w:val="center"/>
              <w:rPr>
                <w:bCs/>
              </w:rPr>
            </w:pPr>
            <w:r w:rsidRPr="000E4955">
              <w:rPr>
                <w:bCs/>
              </w:rPr>
              <w:t>listopad, studeni i prosinac</w:t>
            </w:r>
          </w:p>
        </w:tc>
        <w:tc>
          <w:tcPr>
            <w:tcW w:w="3096" w:type="dxa"/>
          </w:tcPr>
          <w:p w14:paraId="2D2D7E81" w14:textId="1CB2B088" w:rsidR="00677E97" w:rsidRPr="000E4955" w:rsidRDefault="000E4955" w:rsidP="0016198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85A80">
              <w:rPr>
                <w:bCs/>
              </w:rPr>
              <w:t>3</w:t>
            </w:r>
            <w:r w:rsidR="00677E97" w:rsidRPr="000E4955">
              <w:rPr>
                <w:bCs/>
              </w:rPr>
              <w:t>.09.202</w:t>
            </w:r>
            <w:r w:rsidR="00A85A80">
              <w:rPr>
                <w:bCs/>
              </w:rPr>
              <w:t>4</w:t>
            </w:r>
            <w:r w:rsidR="00677E97" w:rsidRPr="000E4955">
              <w:rPr>
                <w:bCs/>
              </w:rPr>
              <w:t>. godine</w:t>
            </w:r>
          </w:p>
        </w:tc>
      </w:tr>
    </w:tbl>
    <w:p w14:paraId="2D2D7E83" w14:textId="77777777" w:rsidR="00677E97" w:rsidRPr="000E4955" w:rsidRDefault="00677E97" w:rsidP="003A0F6A">
      <w:pPr>
        <w:jc w:val="both"/>
        <w:rPr>
          <w:b/>
          <w:bCs/>
        </w:rPr>
      </w:pPr>
    </w:p>
    <w:p w14:paraId="2D2D7E84" w14:textId="269A5EEB" w:rsidR="003A0F6A" w:rsidRPr="000E4955" w:rsidRDefault="003A0F6A" w:rsidP="003A0F6A">
      <w:pPr>
        <w:jc w:val="both"/>
        <w:rPr>
          <w:bCs/>
        </w:rPr>
      </w:pPr>
      <w:r w:rsidRPr="000E4955">
        <w:rPr>
          <w:bCs/>
        </w:rPr>
        <w:tab/>
        <w:t xml:space="preserve">Rashode je potrebno planirati u skladu s planiranim prihodima </w:t>
      </w:r>
      <w:r w:rsidR="00677E97" w:rsidRPr="000E4955">
        <w:rPr>
          <w:bCs/>
        </w:rPr>
        <w:t>u promatranom kvartalu</w:t>
      </w:r>
      <w:r w:rsidRPr="000E4955">
        <w:rPr>
          <w:bCs/>
        </w:rPr>
        <w:t xml:space="preserve"> 20</w:t>
      </w:r>
      <w:r w:rsidR="008E53B9" w:rsidRPr="000E4955">
        <w:rPr>
          <w:bCs/>
        </w:rPr>
        <w:t>2</w:t>
      </w:r>
      <w:r w:rsidR="00A85A80">
        <w:rPr>
          <w:bCs/>
        </w:rPr>
        <w:t>4</w:t>
      </w:r>
      <w:r w:rsidRPr="000E4955">
        <w:rPr>
          <w:bCs/>
        </w:rPr>
        <w:t>. godine</w:t>
      </w:r>
      <w:r w:rsidR="00677E97" w:rsidRPr="000E4955">
        <w:rPr>
          <w:bCs/>
        </w:rPr>
        <w:t>,</w:t>
      </w:r>
      <w:r w:rsidRPr="000E4955">
        <w:rPr>
          <w:bCs/>
        </w:rPr>
        <w:t xml:space="preserve"> i to </w:t>
      </w:r>
      <w:r w:rsidR="00677E97" w:rsidRPr="000E4955">
        <w:rPr>
          <w:bCs/>
        </w:rPr>
        <w:t>prema slijedećim općim uputama</w:t>
      </w:r>
      <w:r w:rsidRPr="000E4955">
        <w:rPr>
          <w:bCs/>
        </w:rPr>
        <w:t>:</w:t>
      </w:r>
    </w:p>
    <w:p w14:paraId="2D2D7E85" w14:textId="77777777" w:rsidR="003A0F6A" w:rsidRPr="000E4955" w:rsidRDefault="003A0F6A" w:rsidP="003A0F6A">
      <w:pPr>
        <w:jc w:val="both"/>
        <w:rPr>
          <w:bCs/>
        </w:rPr>
      </w:pPr>
    </w:p>
    <w:p w14:paraId="2D2D7E86" w14:textId="77777777" w:rsidR="003A0F6A" w:rsidRPr="000E4955" w:rsidRDefault="003A0F6A" w:rsidP="003A0F6A">
      <w:pPr>
        <w:numPr>
          <w:ilvl w:val="0"/>
          <w:numId w:val="8"/>
        </w:numPr>
        <w:jc w:val="both"/>
        <w:rPr>
          <w:bCs/>
        </w:rPr>
      </w:pPr>
      <w:r w:rsidRPr="000E4955">
        <w:rPr>
          <w:bCs/>
        </w:rPr>
        <w:t>Izdatke za plaće i naknade troškova zaposlenih (ekonomski kod 611000), doprinose poslodavca (ekonomski kod 612000), te izdatke za materijal, sitan inventar i usluge (ekonomski kod 613000) planirati prema stvarnim potrebama, uvažavajući planirana povećanja/smanjenja broja zaposlenih na godišnjoj razini, te razlike u sezonskim troškovima pojedinih materijalnih izdataka.</w:t>
      </w:r>
    </w:p>
    <w:p w14:paraId="2D2D7E87" w14:textId="03102DCF" w:rsidR="003A0F6A" w:rsidRPr="000E4955" w:rsidRDefault="003A0F6A" w:rsidP="003A0F6A">
      <w:pPr>
        <w:numPr>
          <w:ilvl w:val="0"/>
          <w:numId w:val="8"/>
        </w:numPr>
        <w:jc w:val="both"/>
      </w:pPr>
      <w:r w:rsidRPr="000E4955">
        <w:t xml:space="preserve">Izdatke za tekuće </w:t>
      </w:r>
      <w:proofErr w:type="spellStart"/>
      <w:r w:rsidRPr="000E4955">
        <w:t>grantove</w:t>
      </w:r>
      <w:proofErr w:type="spellEnd"/>
      <w:r w:rsidRPr="000E4955">
        <w:t xml:space="preserve"> i druge tekuće rashode (ekonomski kod 614000) koji predstavljaju obvezu utvrđenu zakonima i iz kojih se vrši financiranje neprofitnih organizacija planirati na mjesečnoj razini do jedne dvanaestine planiranih izdataka za ove namjene u Proračunu Županije Posavske za 20</w:t>
      </w:r>
      <w:r w:rsidR="008E53B9" w:rsidRPr="000E4955">
        <w:t>2</w:t>
      </w:r>
      <w:r w:rsidR="00A85A80">
        <w:t>4</w:t>
      </w:r>
      <w:r w:rsidRPr="000E4955">
        <w:t xml:space="preserve">. godinu. Ostala </w:t>
      </w:r>
      <w:proofErr w:type="spellStart"/>
      <w:r w:rsidRPr="000E4955">
        <w:t>grantovska</w:t>
      </w:r>
      <w:proofErr w:type="spellEnd"/>
      <w:r w:rsidRPr="000E4955">
        <w:t xml:space="preserve"> izdvajanja planirati sukladno dinamici usvajanja propisa od strane Vlade. </w:t>
      </w:r>
    </w:p>
    <w:p w14:paraId="2D2D7E88" w14:textId="77777777" w:rsidR="003A0F6A" w:rsidRPr="000E4955" w:rsidRDefault="003A0F6A" w:rsidP="003A0F6A">
      <w:pPr>
        <w:numPr>
          <w:ilvl w:val="0"/>
          <w:numId w:val="8"/>
        </w:numPr>
        <w:jc w:val="both"/>
      </w:pPr>
      <w:r w:rsidRPr="000E4955">
        <w:t xml:space="preserve">Izdatke za kapitalne </w:t>
      </w:r>
      <w:proofErr w:type="spellStart"/>
      <w:r w:rsidRPr="000E4955">
        <w:t>grantove</w:t>
      </w:r>
      <w:proofErr w:type="spellEnd"/>
      <w:r w:rsidRPr="000E4955">
        <w:t xml:space="preserve"> (ekonomski kod 615000) planirati samo za projekte odnosno sufinanciranje projekata koji se moraju platiti u tekućem razdoblju.</w:t>
      </w:r>
    </w:p>
    <w:p w14:paraId="2D2D7E89" w14:textId="77777777" w:rsidR="003A0F6A" w:rsidRPr="000E4955" w:rsidRDefault="003A0F6A" w:rsidP="003A0F6A">
      <w:pPr>
        <w:numPr>
          <w:ilvl w:val="0"/>
          <w:numId w:val="8"/>
        </w:numPr>
        <w:jc w:val="both"/>
      </w:pPr>
      <w:r w:rsidRPr="000E4955">
        <w:t>Izdatke za kamate (ekonomski kod 616000) kao i Izdatke za otplate dugova (ekonomski kod 823000) planirati sukladno otplatnim planovima pojedinih kreditnih zaduženja.</w:t>
      </w:r>
    </w:p>
    <w:p w14:paraId="2D2D7E8A" w14:textId="77777777" w:rsidR="003A0F6A" w:rsidRPr="000E4955" w:rsidRDefault="003A0F6A" w:rsidP="003A0F6A">
      <w:pPr>
        <w:numPr>
          <w:ilvl w:val="0"/>
          <w:numId w:val="8"/>
        </w:numPr>
        <w:jc w:val="both"/>
      </w:pPr>
      <w:r w:rsidRPr="000E4955">
        <w:t>Izdatke za nabavku stalnih sredstava (ekonomski kod 821000) planirati samo za projekte odnosno nabavke koje su okončane i koji se moraju platiti u tekućem razdoblju.</w:t>
      </w:r>
    </w:p>
    <w:p w14:paraId="2D2D7E8B" w14:textId="77777777" w:rsidR="003A0F6A" w:rsidRPr="000E4955" w:rsidRDefault="003A0F6A" w:rsidP="003A0F6A">
      <w:pPr>
        <w:ind w:left="720"/>
        <w:jc w:val="both"/>
      </w:pPr>
    </w:p>
    <w:p w14:paraId="2D2D7E8C" w14:textId="77777777" w:rsidR="003A0F6A" w:rsidRPr="000E4955" w:rsidRDefault="003A0F6A" w:rsidP="003A0F6A">
      <w:pPr>
        <w:ind w:firstLine="720"/>
        <w:jc w:val="both"/>
        <w:rPr>
          <w:bCs/>
        </w:rPr>
      </w:pPr>
      <w:r w:rsidRPr="000E4955">
        <w:rPr>
          <w:bCs/>
        </w:rPr>
        <w:lastRenderedPageBreak/>
        <w:t>Naglašavamo da rashode koji se financiraju iz namjenskih prihoda, primitaka ili donacija, uz uvjet raspoloživosti navedenih sredstava, treba planirati odnosno rasporediti sukladno potrebama, neovisno od gore navedenih uputa.</w:t>
      </w:r>
    </w:p>
    <w:p w14:paraId="2D2D7E8D" w14:textId="77777777" w:rsidR="003A0F6A" w:rsidRPr="000E4955" w:rsidRDefault="003A0F6A" w:rsidP="003A0F6A">
      <w:pPr>
        <w:ind w:firstLine="720"/>
        <w:jc w:val="both"/>
        <w:rPr>
          <w:bCs/>
        </w:rPr>
      </w:pPr>
    </w:p>
    <w:p w14:paraId="2D2D7E8E" w14:textId="77777777" w:rsidR="003A0F6A" w:rsidRPr="000E4955" w:rsidRDefault="003A0F6A" w:rsidP="003A0F6A">
      <w:pPr>
        <w:ind w:firstLine="720"/>
        <w:jc w:val="both"/>
        <w:rPr>
          <w:bCs/>
        </w:rPr>
      </w:pPr>
      <w:r w:rsidRPr="000E4955">
        <w:rPr>
          <w:bCs/>
        </w:rPr>
        <w:t>Mjesečne operativne planove, Ministarstvo financija odobrava u skladu s raspoloživim sredstvima i planiranim prihodima i primicima, te realnim rashodima i izdacima proračunskih korisnika i započetim projektima, u okviru Proračuna za tekuću godinu i evidentnim prilivima namjenskih sredstava na Jedinstveni račun riznice, te uz uvažavanje prioriteta plaćanja i eventualnih privremenih mjera za uravnoteženje Proračuna Županije Posavske.</w:t>
      </w:r>
    </w:p>
    <w:p w14:paraId="2D2D7E8F" w14:textId="77777777" w:rsidR="003A0F6A" w:rsidRPr="000E4955" w:rsidRDefault="003A0F6A" w:rsidP="003A0F6A">
      <w:pPr>
        <w:jc w:val="both"/>
      </w:pPr>
      <w:r w:rsidRPr="000E4955">
        <w:t xml:space="preserve"> </w:t>
      </w:r>
    </w:p>
    <w:p w14:paraId="2D2D7E90" w14:textId="77777777" w:rsidR="003A0F6A" w:rsidRPr="000E4955" w:rsidRDefault="003A0F6A" w:rsidP="003A0F6A">
      <w:pPr>
        <w:ind w:firstLine="720"/>
        <w:jc w:val="both"/>
      </w:pPr>
      <w:r w:rsidRPr="000E4955">
        <w:t>Za sve potrebne izmjene mjesečnih operativnih planova proračunski korisnik može podnijeti zahtjev uz obrazloženje i izmijenjene obrasce operativnog plana do 25. u tekućem mjesecu, pri čemu Ministarstvu financija treba dostaviti i izmijenjeni kvartalni operativni plan.</w:t>
      </w:r>
    </w:p>
    <w:p w14:paraId="2D2D7E91" w14:textId="77777777" w:rsidR="003A0F6A" w:rsidRPr="000E4955" w:rsidRDefault="003A0F6A" w:rsidP="003A0F6A">
      <w:pPr>
        <w:jc w:val="both"/>
      </w:pPr>
    </w:p>
    <w:p w14:paraId="2D2D7E92" w14:textId="445444A5" w:rsidR="003A0F6A" w:rsidRPr="000E4955" w:rsidRDefault="003A0F6A" w:rsidP="003A0F6A">
      <w:pPr>
        <w:ind w:firstLine="720"/>
        <w:jc w:val="both"/>
      </w:pPr>
      <w:r w:rsidRPr="000E4955">
        <w:t>Obrasce operativnog planiranja možete skinuti sa web stranice Vlade Županije Posavske, sekcija Ministarstvo financija (</w:t>
      </w:r>
      <w:hyperlink r:id="rId7" w:history="1">
        <w:r w:rsidRPr="000E4955">
          <w:rPr>
            <w:rStyle w:val="Hiperveza"/>
          </w:rPr>
          <w:t>http://www.zupanijaposavska.ba/ministarstvo-financija/</w:t>
        </w:r>
      </w:hyperlink>
      <w:r w:rsidRPr="000E4955">
        <w:t xml:space="preserve">) </w:t>
      </w:r>
      <w:r w:rsidR="008E53B9" w:rsidRPr="000E4955">
        <w:t>– „202</w:t>
      </w:r>
      <w:r w:rsidR="00015264">
        <w:t>4</w:t>
      </w:r>
      <w:r w:rsidR="008E53B9" w:rsidRPr="000E4955">
        <w:t xml:space="preserve">-Obrasci za operativno planiranje“ u </w:t>
      </w:r>
      <w:proofErr w:type="spellStart"/>
      <w:r w:rsidR="008E53B9" w:rsidRPr="000E4955">
        <w:t>xls</w:t>
      </w:r>
      <w:proofErr w:type="spellEnd"/>
      <w:r w:rsidR="008E53B9" w:rsidRPr="000E4955">
        <w:t xml:space="preserve"> formatu</w:t>
      </w:r>
      <w:r w:rsidRPr="000E4955">
        <w:t>.</w:t>
      </w:r>
    </w:p>
    <w:p w14:paraId="2D2D7E93" w14:textId="77777777" w:rsidR="003A0F6A" w:rsidRPr="000E4955" w:rsidRDefault="003A0F6A" w:rsidP="003A0F6A">
      <w:pPr>
        <w:ind w:firstLine="720"/>
        <w:jc w:val="both"/>
      </w:pPr>
    </w:p>
    <w:p w14:paraId="2D2D7E94" w14:textId="77777777" w:rsidR="003A0F6A" w:rsidRPr="000E4955" w:rsidRDefault="003A0F6A" w:rsidP="003A0F6A">
      <w:pPr>
        <w:ind w:firstLine="720"/>
        <w:jc w:val="both"/>
      </w:pPr>
      <w:r w:rsidRPr="000E4955">
        <w:t xml:space="preserve">Popunjene obrasce dostavljati obvezno u papirnoj formi na protokol Ministarstva financija, te u  elektronskoj formi na e-mail adresu: </w:t>
      </w:r>
      <w:r w:rsidRPr="000E4955">
        <w:rPr>
          <w:b/>
        </w:rPr>
        <w:t>marko.zivkovic@zupanijaposavska.ba</w:t>
      </w:r>
      <w:r w:rsidRPr="000E4955">
        <w:t>.</w:t>
      </w:r>
    </w:p>
    <w:p w14:paraId="2D2D7E95" w14:textId="77777777" w:rsidR="003A0F6A" w:rsidRPr="000E4955" w:rsidRDefault="003A0F6A" w:rsidP="003A0F6A">
      <w:pPr>
        <w:jc w:val="both"/>
      </w:pPr>
    </w:p>
    <w:p w14:paraId="2D2D7E96" w14:textId="77777777" w:rsidR="003A0F6A" w:rsidRPr="000E4955" w:rsidRDefault="003A0F6A" w:rsidP="003A0F6A">
      <w:pPr>
        <w:jc w:val="both"/>
      </w:pPr>
    </w:p>
    <w:p w14:paraId="2D2D7E97" w14:textId="77777777" w:rsidR="003A0F6A" w:rsidRPr="000E4955" w:rsidRDefault="003A0F6A" w:rsidP="003A0F6A">
      <w:pPr>
        <w:jc w:val="both"/>
      </w:pPr>
    </w:p>
    <w:p w14:paraId="2D2D7E98" w14:textId="77777777" w:rsidR="003A0F6A" w:rsidRPr="000E4955" w:rsidRDefault="003A0F6A" w:rsidP="003A0F6A">
      <w:pPr>
        <w:jc w:val="both"/>
      </w:pPr>
    </w:p>
    <w:p w14:paraId="2D2D7E99" w14:textId="77777777" w:rsidR="003A0F6A" w:rsidRDefault="003A0F6A" w:rsidP="00677E97">
      <w:pPr>
        <w:jc w:val="both"/>
      </w:pPr>
      <w:r w:rsidRPr="000E4955">
        <w:rPr>
          <w:b/>
        </w:rPr>
        <w:tab/>
      </w:r>
      <w:r w:rsidRPr="000E4955">
        <w:rPr>
          <w:b/>
        </w:rPr>
        <w:tab/>
      </w:r>
      <w:r w:rsidRPr="000E4955">
        <w:rPr>
          <w:b/>
        </w:rPr>
        <w:tab/>
      </w:r>
      <w:r w:rsidRPr="000E4955">
        <w:rPr>
          <w:b/>
        </w:rPr>
        <w:tab/>
      </w:r>
      <w:r w:rsidRPr="000E4955">
        <w:rPr>
          <w:b/>
        </w:rPr>
        <w:tab/>
      </w:r>
      <w:r w:rsidRPr="000E4955">
        <w:rPr>
          <w:b/>
        </w:rPr>
        <w:tab/>
      </w:r>
      <w:r w:rsidRPr="000E4955">
        <w:rPr>
          <w:b/>
        </w:rPr>
        <w:tab/>
      </w:r>
      <w:r w:rsidRPr="000E4955">
        <w:rPr>
          <w:b/>
        </w:rPr>
        <w:tab/>
      </w:r>
      <w:r w:rsidRPr="000E4955">
        <w:rPr>
          <w:b/>
        </w:rPr>
        <w:tab/>
      </w:r>
      <w:r w:rsidR="000E4955">
        <w:rPr>
          <w:b/>
        </w:rPr>
        <w:t xml:space="preserve">               </w:t>
      </w:r>
      <w:r w:rsidRPr="000E4955">
        <w:rPr>
          <w:b/>
        </w:rPr>
        <w:t xml:space="preserve">    </w:t>
      </w:r>
      <w:r w:rsidR="000E4955">
        <w:t>Ministar:</w:t>
      </w:r>
    </w:p>
    <w:p w14:paraId="2D2D7E9A" w14:textId="77777777" w:rsidR="000E4955" w:rsidRDefault="000E4955" w:rsidP="00677E97">
      <w:pPr>
        <w:jc w:val="both"/>
      </w:pPr>
    </w:p>
    <w:p w14:paraId="2D2D7E9B" w14:textId="77777777" w:rsidR="000E4955" w:rsidRPr="000E4955" w:rsidRDefault="000E4955" w:rsidP="000E4955">
      <w:pPr>
        <w:jc w:val="right"/>
        <w:rPr>
          <w:bCs/>
        </w:rPr>
      </w:pPr>
      <w:r>
        <w:t xml:space="preserve">Mijo Stanić, </w:t>
      </w:r>
      <w:proofErr w:type="spellStart"/>
      <w:r>
        <w:t>dipl.oec</w:t>
      </w:r>
      <w:proofErr w:type="spellEnd"/>
      <w:r>
        <w:t>.</w:t>
      </w:r>
    </w:p>
    <w:p w14:paraId="2D2D7E9C" w14:textId="77777777" w:rsidR="003A0F6A" w:rsidRPr="000E4955" w:rsidRDefault="003A0F6A" w:rsidP="003A0F6A">
      <w:pPr>
        <w:rPr>
          <w:b/>
        </w:rPr>
      </w:pPr>
    </w:p>
    <w:p w14:paraId="2D2D7E9D" w14:textId="77777777" w:rsidR="00011B20" w:rsidRDefault="00011B20">
      <w:pPr>
        <w:rPr>
          <w:sz w:val="22"/>
          <w:szCs w:val="22"/>
        </w:rPr>
      </w:pPr>
    </w:p>
    <w:p w14:paraId="2D2D7E9E" w14:textId="77777777" w:rsidR="0082375F" w:rsidRDefault="0082375F">
      <w:pPr>
        <w:jc w:val="both"/>
        <w:rPr>
          <w:sz w:val="10"/>
          <w:szCs w:val="22"/>
        </w:rPr>
      </w:pPr>
    </w:p>
    <w:sectPr w:rsidR="0082375F" w:rsidSect="0018531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0014" w14:textId="77777777" w:rsidR="004F0F87" w:rsidRDefault="004F0F87">
      <w:r>
        <w:separator/>
      </w:r>
    </w:p>
  </w:endnote>
  <w:endnote w:type="continuationSeparator" w:id="0">
    <w:p w14:paraId="6C5EB16A" w14:textId="77777777" w:rsidR="004F0F87" w:rsidRDefault="004F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7EAE" w14:textId="77777777" w:rsidR="0082375F" w:rsidRDefault="00F86E2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2375F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30204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2D2D7EAF" w14:textId="77777777" w:rsidR="0082375F" w:rsidRDefault="0082375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7EB0" w14:textId="77777777" w:rsidR="0082375F" w:rsidRPr="003A0F6A" w:rsidRDefault="00F86E2C">
    <w:pPr>
      <w:pStyle w:val="Podnoje"/>
      <w:framePr w:wrap="around" w:vAnchor="text" w:hAnchor="margin" w:xAlign="right" w:y="1"/>
      <w:rPr>
        <w:rStyle w:val="Brojstranice"/>
        <w:color w:val="FFFFFF" w:themeColor="background1"/>
      </w:rPr>
    </w:pPr>
    <w:r w:rsidRPr="003A0F6A">
      <w:rPr>
        <w:rStyle w:val="Brojstranice"/>
        <w:color w:val="FFFFFF" w:themeColor="background1"/>
      </w:rPr>
      <w:fldChar w:fldCharType="begin"/>
    </w:r>
    <w:r w:rsidR="0082375F" w:rsidRPr="003A0F6A">
      <w:rPr>
        <w:rStyle w:val="Brojstranice"/>
        <w:color w:val="FFFFFF" w:themeColor="background1"/>
      </w:rPr>
      <w:instrText xml:space="preserve">PAGE  </w:instrText>
    </w:r>
    <w:r w:rsidRPr="003A0F6A">
      <w:rPr>
        <w:rStyle w:val="Brojstranice"/>
        <w:color w:val="FFFFFF" w:themeColor="background1"/>
      </w:rPr>
      <w:fldChar w:fldCharType="separate"/>
    </w:r>
    <w:r w:rsidR="00530204">
      <w:rPr>
        <w:rStyle w:val="Brojstranice"/>
        <w:noProof/>
        <w:color w:val="FFFFFF" w:themeColor="background1"/>
      </w:rPr>
      <w:t>1</w:t>
    </w:r>
    <w:r w:rsidRPr="003A0F6A">
      <w:rPr>
        <w:rStyle w:val="Brojstranice"/>
        <w:color w:val="FFFFFF" w:themeColor="background1"/>
      </w:rPr>
      <w:fldChar w:fldCharType="end"/>
    </w: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534"/>
      <w:gridCol w:w="8754"/>
    </w:tblGrid>
    <w:tr w:rsidR="00011B20" w14:paraId="2D2D7EB3" w14:textId="77777777" w:rsidTr="00011B20">
      <w:tc>
        <w:tcPr>
          <w:tcW w:w="534" w:type="dxa"/>
        </w:tcPr>
        <w:p w14:paraId="2D2D7EB1" w14:textId="77777777" w:rsidR="00011B20" w:rsidRDefault="00AA72ED">
          <w:pPr>
            <w:pStyle w:val="Podnoje"/>
            <w:ind w:right="360"/>
            <w:rPr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D2D7EB7" wp14:editId="2D2D7EB8">
                <wp:extent cx="266700" cy="287655"/>
                <wp:effectExtent l="19050" t="0" r="0" b="0"/>
                <wp:docPr id="2" name="Slika 2" descr="grb Županije Posavsk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 Županije Posavsk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878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4" w:type="dxa"/>
        </w:tcPr>
        <w:p w14:paraId="2D2D7EB2" w14:textId="77777777" w:rsidR="00011B20" w:rsidRPr="00011B20" w:rsidRDefault="00011B20" w:rsidP="00011B20">
          <w:pPr>
            <w:pStyle w:val="Podnoje"/>
            <w:ind w:right="360"/>
            <w:rPr>
              <w:rFonts w:ascii="Calibri" w:hAnsi="Calibri"/>
              <w:sz w:val="14"/>
              <w:szCs w:val="14"/>
            </w:rPr>
          </w:pPr>
          <w:r w:rsidRPr="00011B20">
            <w:rPr>
              <w:rFonts w:ascii="Calibri" w:hAnsi="Calibri"/>
              <w:sz w:val="14"/>
              <w:szCs w:val="14"/>
            </w:rPr>
            <w:t>Ministarstvo financija Županije Posavske</w:t>
          </w:r>
          <w:r>
            <w:rPr>
              <w:rFonts w:ascii="Calibri" w:hAnsi="Calibri"/>
              <w:sz w:val="14"/>
              <w:szCs w:val="14"/>
            </w:rPr>
            <w:t xml:space="preserve"> ∞ Jug I, Obilaznica bb, 76270 Orašje ∞ Tel.: +387 31 712 695, 712 692, 713 129 ∞ Tel./fax: 031 713 932 ∞ ID broj: </w:t>
          </w:r>
          <w:r w:rsidRPr="00011B20">
            <w:rPr>
              <w:rFonts w:ascii="Calibri" w:hAnsi="Calibri"/>
              <w:sz w:val="14"/>
              <w:szCs w:val="14"/>
            </w:rPr>
            <w:t>4254010930002</w:t>
          </w:r>
          <w:r>
            <w:rPr>
              <w:rFonts w:ascii="Calibri" w:hAnsi="Calibri"/>
              <w:sz w:val="14"/>
              <w:szCs w:val="14"/>
            </w:rPr>
            <w:t xml:space="preserve"> ∞ email: </w:t>
          </w:r>
          <w:hyperlink r:id="rId2" w:history="1">
            <w:r w:rsidRPr="00173541">
              <w:rPr>
                <w:rStyle w:val="Hiperveza"/>
                <w:rFonts w:ascii="Calibri" w:hAnsi="Calibri"/>
                <w:sz w:val="14"/>
                <w:szCs w:val="14"/>
              </w:rPr>
              <w:t>financije.zp@tel.net.ba</w:t>
            </w:r>
          </w:hyperlink>
          <w:r>
            <w:rPr>
              <w:rFonts w:ascii="Calibri" w:hAnsi="Calibri"/>
              <w:sz w:val="14"/>
              <w:szCs w:val="14"/>
            </w:rPr>
            <w:t xml:space="preserve"> ∞ web: </w:t>
          </w:r>
          <w:r w:rsidRPr="00011B20">
            <w:rPr>
              <w:rFonts w:ascii="Calibri" w:hAnsi="Calibri"/>
              <w:sz w:val="14"/>
              <w:szCs w:val="14"/>
            </w:rPr>
            <w:t>https://www.zupanijaposavska.ba/ministarstvo-financija/</w:t>
          </w:r>
        </w:p>
      </w:tc>
    </w:tr>
  </w:tbl>
  <w:p w14:paraId="2D2D7EB4" w14:textId="77777777" w:rsidR="0082375F" w:rsidRDefault="0082375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C2015" w14:textId="77777777" w:rsidR="004F0F87" w:rsidRDefault="004F0F87">
      <w:r>
        <w:separator/>
      </w:r>
    </w:p>
  </w:footnote>
  <w:footnote w:type="continuationSeparator" w:id="0">
    <w:p w14:paraId="1DBDC008" w14:textId="77777777" w:rsidR="004F0F87" w:rsidRDefault="004F0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747"/>
      <w:gridCol w:w="1476"/>
      <w:gridCol w:w="3849"/>
    </w:tblGrid>
    <w:tr w:rsidR="0082375F" w14:paraId="2D2D7EAC" w14:textId="77777777">
      <w:tc>
        <w:tcPr>
          <w:tcW w:w="3851" w:type="dxa"/>
          <w:vAlign w:val="center"/>
        </w:tcPr>
        <w:p w14:paraId="2D2D7EA3" w14:textId="77777777" w:rsidR="0082375F" w:rsidRDefault="0082375F">
          <w:pPr>
            <w:pStyle w:val="Zaglavlje"/>
            <w:jc w:val="center"/>
          </w:pPr>
          <w:r>
            <w:t>Bosna i Hercegovina</w:t>
          </w:r>
        </w:p>
        <w:p w14:paraId="2D2D7EA4" w14:textId="77777777" w:rsidR="0082375F" w:rsidRDefault="0082375F">
          <w:pPr>
            <w:pStyle w:val="Zaglavlje"/>
            <w:jc w:val="center"/>
          </w:pPr>
          <w:r>
            <w:t>Federacija Bosne i Hercegovine</w:t>
          </w:r>
        </w:p>
        <w:p w14:paraId="2D2D7EA5" w14:textId="77777777" w:rsidR="0082375F" w:rsidRDefault="0082375F">
          <w:pPr>
            <w:pStyle w:val="Zaglavlje"/>
            <w:jc w:val="center"/>
          </w:pPr>
          <w:r>
            <w:t>ŽUPANIJA POSAVSKA</w:t>
          </w:r>
        </w:p>
        <w:p w14:paraId="2D2D7EA6" w14:textId="77777777" w:rsidR="0082375F" w:rsidRDefault="0082375F">
          <w:pPr>
            <w:pStyle w:val="Zaglavlje"/>
            <w:jc w:val="center"/>
          </w:pPr>
          <w:r>
            <w:rPr>
              <w:b/>
            </w:rPr>
            <w:t>Ministarstvo financija</w:t>
          </w:r>
        </w:p>
      </w:tc>
      <w:tc>
        <w:tcPr>
          <w:tcW w:w="1477" w:type="dxa"/>
          <w:vAlign w:val="center"/>
        </w:tcPr>
        <w:p w14:paraId="2D2D7EA7" w14:textId="77777777" w:rsidR="0082375F" w:rsidRDefault="00AA72ED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 wp14:anchorId="2D2D7EB5" wp14:editId="2D2D7EB6">
                <wp:extent cx="753745" cy="825500"/>
                <wp:effectExtent l="19050" t="0" r="8255" b="0"/>
                <wp:docPr id="1" name="Slika 1" descr="grb Županije Posavsk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 Županije Posavsk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878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82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  <w:vAlign w:val="center"/>
        </w:tcPr>
        <w:p w14:paraId="2D2D7EA8" w14:textId="77777777" w:rsidR="0082375F" w:rsidRDefault="0082375F">
          <w:pPr>
            <w:pStyle w:val="Zaglavlje"/>
            <w:jc w:val="center"/>
          </w:pPr>
          <w:proofErr w:type="spellStart"/>
          <w:r>
            <w:t>Bosnia</w:t>
          </w:r>
          <w:proofErr w:type="spellEnd"/>
          <w:r>
            <w:t xml:space="preserve"> </w:t>
          </w:r>
          <w:proofErr w:type="spellStart"/>
          <w:r>
            <w:t>and</w:t>
          </w:r>
          <w:proofErr w:type="spellEnd"/>
          <w:r>
            <w:t xml:space="preserve"> </w:t>
          </w:r>
          <w:proofErr w:type="spellStart"/>
          <w:r>
            <w:t>Herzegovina</w:t>
          </w:r>
          <w:proofErr w:type="spellEnd"/>
        </w:p>
        <w:p w14:paraId="2D2D7EA9" w14:textId="77777777" w:rsidR="0082375F" w:rsidRDefault="0082375F">
          <w:pPr>
            <w:pStyle w:val="Zaglavlje"/>
            <w:jc w:val="center"/>
          </w:pPr>
          <w:proofErr w:type="spellStart"/>
          <w:r>
            <w:t>Federation</w:t>
          </w:r>
          <w:proofErr w:type="spellEnd"/>
          <w:r>
            <w:t xml:space="preserve"> </w:t>
          </w:r>
          <w:proofErr w:type="spellStart"/>
          <w:r>
            <w:t>of</w:t>
          </w:r>
          <w:proofErr w:type="spellEnd"/>
          <w:r>
            <w:t xml:space="preserve"> </w:t>
          </w:r>
          <w:proofErr w:type="spellStart"/>
          <w:r>
            <w:t>Bosnia</w:t>
          </w:r>
          <w:proofErr w:type="spellEnd"/>
          <w:r>
            <w:t xml:space="preserve"> </w:t>
          </w:r>
          <w:proofErr w:type="spellStart"/>
          <w:r>
            <w:t>and</w:t>
          </w:r>
          <w:proofErr w:type="spellEnd"/>
          <w:r>
            <w:t xml:space="preserve"> </w:t>
          </w:r>
          <w:proofErr w:type="spellStart"/>
          <w:r>
            <w:t>Herzegovina</w:t>
          </w:r>
          <w:proofErr w:type="spellEnd"/>
        </w:p>
        <w:p w14:paraId="2D2D7EAA" w14:textId="77777777" w:rsidR="0082375F" w:rsidRDefault="0082375F">
          <w:pPr>
            <w:pStyle w:val="Zaglavlje"/>
            <w:jc w:val="center"/>
          </w:pPr>
          <w:r>
            <w:t>POSAVINA COUNTY</w:t>
          </w:r>
        </w:p>
        <w:p w14:paraId="2D2D7EAB" w14:textId="77777777" w:rsidR="0082375F" w:rsidRDefault="0082375F">
          <w:pPr>
            <w:pStyle w:val="Zaglavlje"/>
            <w:jc w:val="center"/>
          </w:pPr>
          <w:proofErr w:type="spellStart"/>
          <w:r>
            <w:rPr>
              <w:b/>
            </w:rPr>
            <w:t>Ministry</w:t>
          </w:r>
          <w:proofErr w:type="spellEnd"/>
          <w:r>
            <w:rPr>
              <w:b/>
            </w:rPr>
            <w:t xml:space="preserve"> of </w:t>
          </w:r>
          <w:proofErr w:type="spellStart"/>
          <w:r>
            <w:rPr>
              <w:b/>
            </w:rPr>
            <w:t>finance</w:t>
          </w:r>
          <w:proofErr w:type="spellEnd"/>
        </w:p>
      </w:tc>
    </w:tr>
  </w:tbl>
  <w:p w14:paraId="2D2D7EAD" w14:textId="77777777" w:rsidR="0082375F" w:rsidRDefault="0082375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235C"/>
    <w:multiLevelType w:val="hybridMultilevel"/>
    <w:tmpl w:val="0DAAA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20F55"/>
    <w:multiLevelType w:val="hybridMultilevel"/>
    <w:tmpl w:val="0DAAA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9080B"/>
    <w:multiLevelType w:val="hybridMultilevel"/>
    <w:tmpl w:val="D8D4D8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7C681C"/>
    <w:multiLevelType w:val="multilevel"/>
    <w:tmpl w:val="360A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A4200"/>
    <w:multiLevelType w:val="hybridMultilevel"/>
    <w:tmpl w:val="814CE9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81A5A"/>
    <w:multiLevelType w:val="hybridMultilevel"/>
    <w:tmpl w:val="4A6C91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B1C61"/>
    <w:multiLevelType w:val="hybridMultilevel"/>
    <w:tmpl w:val="A1805E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792B07"/>
    <w:multiLevelType w:val="hybridMultilevel"/>
    <w:tmpl w:val="7A407920"/>
    <w:lvl w:ilvl="0" w:tplc="F2C29B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66FD9"/>
    <w:multiLevelType w:val="hybridMultilevel"/>
    <w:tmpl w:val="546E5292"/>
    <w:lvl w:ilvl="0" w:tplc="8850E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F0AEF"/>
    <w:multiLevelType w:val="hybridMultilevel"/>
    <w:tmpl w:val="0D5A9828"/>
    <w:lvl w:ilvl="0" w:tplc="F4B2E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16C70"/>
    <w:multiLevelType w:val="hybridMultilevel"/>
    <w:tmpl w:val="5AF01328"/>
    <w:lvl w:ilvl="0" w:tplc="9DDA3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1828903">
    <w:abstractNumId w:val="6"/>
  </w:num>
  <w:num w:numId="2" w16cid:durableId="413745692">
    <w:abstractNumId w:val="10"/>
  </w:num>
  <w:num w:numId="3" w16cid:durableId="2029215268">
    <w:abstractNumId w:val="7"/>
  </w:num>
  <w:num w:numId="4" w16cid:durableId="1185285834">
    <w:abstractNumId w:val="2"/>
  </w:num>
  <w:num w:numId="5" w16cid:durableId="1415080704">
    <w:abstractNumId w:val="3"/>
  </w:num>
  <w:num w:numId="6" w16cid:durableId="1844390431">
    <w:abstractNumId w:val="1"/>
  </w:num>
  <w:num w:numId="7" w16cid:durableId="1789545415">
    <w:abstractNumId w:val="0"/>
  </w:num>
  <w:num w:numId="8" w16cid:durableId="577445063">
    <w:abstractNumId w:val="4"/>
  </w:num>
  <w:num w:numId="9" w16cid:durableId="234510937">
    <w:abstractNumId w:val="9"/>
  </w:num>
  <w:num w:numId="10" w16cid:durableId="780564171">
    <w:abstractNumId w:val="5"/>
  </w:num>
  <w:num w:numId="11" w16cid:durableId="19372094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C9"/>
    <w:rsid w:val="00011B20"/>
    <w:rsid w:val="00015264"/>
    <w:rsid w:val="0002557D"/>
    <w:rsid w:val="0003444C"/>
    <w:rsid w:val="000D7705"/>
    <w:rsid w:val="000E4955"/>
    <w:rsid w:val="00120429"/>
    <w:rsid w:val="00124D87"/>
    <w:rsid w:val="00161986"/>
    <w:rsid w:val="00185312"/>
    <w:rsid w:val="00190B3A"/>
    <w:rsid w:val="001D6924"/>
    <w:rsid w:val="002313FD"/>
    <w:rsid w:val="00260C6C"/>
    <w:rsid w:val="00273CDC"/>
    <w:rsid w:val="002F0901"/>
    <w:rsid w:val="002F736D"/>
    <w:rsid w:val="00324735"/>
    <w:rsid w:val="003264F9"/>
    <w:rsid w:val="003451AB"/>
    <w:rsid w:val="003A0F6A"/>
    <w:rsid w:val="003B18A5"/>
    <w:rsid w:val="003C1AC0"/>
    <w:rsid w:val="00415B05"/>
    <w:rsid w:val="00471F83"/>
    <w:rsid w:val="004C4BB6"/>
    <w:rsid w:val="004C4CB7"/>
    <w:rsid w:val="004D7A1C"/>
    <w:rsid w:val="004E5311"/>
    <w:rsid w:val="004E5DB3"/>
    <w:rsid w:val="004F0F87"/>
    <w:rsid w:val="005032B7"/>
    <w:rsid w:val="005270E0"/>
    <w:rsid w:val="00530204"/>
    <w:rsid w:val="00561629"/>
    <w:rsid w:val="005912EE"/>
    <w:rsid w:val="00593FC9"/>
    <w:rsid w:val="005C0813"/>
    <w:rsid w:val="00646904"/>
    <w:rsid w:val="00651C38"/>
    <w:rsid w:val="00672896"/>
    <w:rsid w:val="00676652"/>
    <w:rsid w:val="00677E59"/>
    <w:rsid w:val="00677E97"/>
    <w:rsid w:val="0068058F"/>
    <w:rsid w:val="006B0252"/>
    <w:rsid w:val="006E32B9"/>
    <w:rsid w:val="00750C2A"/>
    <w:rsid w:val="00780FBE"/>
    <w:rsid w:val="007A435E"/>
    <w:rsid w:val="0082375F"/>
    <w:rsid w:val="00852942"/>
    <w:rsid w:val="00854E00"/>
    <w:rsid w:val="008D5743"/>
    <w:rsid w:val="008E53B9"/>
    <w:rsid w:val="00924499"/>
    <w:rsid w:val="00931E0C"/>
    <w:rsid w:val="009418DD"/>
    <w:rsid w:val="009435E1"/>
    <w:rsid w:val="00A34270"/>
    <w:rsid w:val="00A62445"/>
    <w:rsid w:val="00A65FC0"/>
    <w:rsid w:val="00A820E1"/>
    <w:rsid w:val="00A85A80"/>
    <w:rsid w:val="00AA72ED"/>
    <w:rsid w:val="00B2744F"/>
    <w:rsid w:val="00B4549A"/>
    <w:rsid w:val="00B62C9A"/>
    <w:rsid w:val="00B672EF"/>
    <w:rsid w:val="00BB59C8"/>
    <w:rsid w:val="00BB77DF"/>
    <w:rsid w:val="00BD0978"/>
    <w:rsid w:val="00BF186A"/>
    <w:rsid w:val="00C07C50"/>
    <w:rsid w:val="00C76AC3"/>
    <w:rsid w:val="00CD414E"/>
    <w:rsid w:val="00CE0607"/>
    <w:rsid w:val="00D13425"/>
    <w:rsid w:val="00D530C9"/>
    <w:rsid w:val="00D65D03"/>
    <w:rsid w:val="00D67564"/>
    <w:rsid w:val="00D84CBD"/>
    <w:rsid w:val="00DC714D"/>
    <w:rsid w:val="00E61386"/>
    <w:rsid w:val="00EB24BA"/>
    <w:rsid w:val="00ED3E96"/>
    <w:rsid w:val="00F17CF3"/>
    <w:rsid w:val="00F86E2C"/>
    <w:rsid w:val="00FC6D69"/>
    <w:rsid w:val="00FD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2D7E61"/>
  <w15:docId w15:val="{200FB01C-3B6A-42F4-A518-DC6E35D2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901"/>
    <w:rPr>
      <w:sz w:val="24"/>
      <w:szCs w:val="24"/>
    </w:rPr>
  </w:style>
  <w:style w:type="paragraph" w:styleId="Naslov1">
    <w:name w:val="heading 1"/>
    <w:basedOn w:val="Normal"/>
    <w:next w:val="Normal"/>
    <w:qFormat/>
    <w:rsid w:val="002F0901"/>
    <w:pPr>
      <w:keepNext/>
      <w:jc w:val="center"/>
      <w:outlineLvl w:val="0"/>
    </w:pPr>
    <w:rPr>
      <w:b/>
      <w:bCs/>
      <w:sz w:val="28"/>
      <w:szCs w:val="22"/>
    </w:rPr>
  </w:style>
  <w:style w:type="paragraph" w:styleId="Naslov2">
    <w:name w:val="heading 2"/>
    <w:basedOn w:val="Normal"/>
    <w:next w:val="Normal"/>
    <w:qFormat/>
    <w:rsid w:val="002F0901"/>
    <w:pPr>
      <w:keepNext/>
      <w:jc w:val="center"/>
      <w:outlineLvl w:val="1"/>
    </w:pPr>
    <w:rPr>
      <w:b/>
      <w:bCs/>
      <w:sz w:val="22"/>
      <w:szCs w:val="22"/>
    </w:rPr>
  </w:style>
  <w:style w:type="paragraph" w:styleId="Naslov3">
    <w:name w:val="heading 3"/>
    <w:basedOn w:val="Normal"/>
    <w:next w:val="Normal"/>
    <w:qFormat/>
    <w:rsid w:val="002F0901"/>
    <w:pPr>
      <w:keepNext/>
      <w:outlineLvl w:val="2"/>
    </w:pPr>
    <w:rPr>
      <w:b/>
      <w:bCs/>
      <w:sz w:val="22"/>
      <w:szCs w:val="22"/>
    </w:rPr>
  </w:style>
  <w:style w:type="paragraph" w:styleId="Naslov4">
    <w:name w:val="heading 4"/>
    <w:basedOn w:val="Normal"/>
    <w:next w:val="Normal"/>
    <w:qFormat/>
    <w:rsid w:val="002F0901"/>
    <w:pPr>
      <w:keepNext/>
      <w:ind w:firstLine="708"/>
      <w:jc w:val="both"/>
      <w:outlineLvl w:val="3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semiHidden/>
    <w:rsid w:val="002F090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  <w:rsid w:val="002F0901"/>
  </w:style>
  <w:style w:type="paragraph" w:styleId="Zaglavlje">
    <w:name w:val="header"/>
    <w:basedOn w:val="Normal"/>
    <w:semiHidden/>
    <w:rsid w:val="002F0901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semiHidden/>
    <w:rsid w:val="002F0901"/>
    <w:pPr>
      <w:jc w:val="both"/>
    </w:pPr>
    <w:rPr>
      <w:sz w:val="22"/>
      <w:szCs w:val="22"/>
    </w:rPr>
  </w:style>
  <w:style w:type="character" w:styleId="Hiperveza">
    <w:name w:val="Hyperlink"/>
    <w:basedOn w:val="Zadanifontodlomka"/>
    <w:semiHidden/>
    <w:rsid w:val="002F0901"/>
    <w:rPr>
      <w:color w:val="0000FF"/>
      <w:u w:val="single"/>
    </w:rPr>
  </w:style>
  <w:style w:type="paragraph" w:styleId="Tekstbalonia">
    <w:name w:val="Balloon Text"/>
    <w:basedOn w:val="Normal"/>
    <w:semiHidden/>
    <w:rsid w:val="002F090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20429"/>
    <w:pPr>
      <w:ind w:left="720"/>
      <w:contextualSpacing/>
    </w:pPr>
  </w:style>
  <w:style w:type="table" w:styleId="Reetkatablice">
    <w:name w:val="Table Grid"/>
    <w:basedOn w:val="Obinatablica"/>
    <w:uiPriority w:val="59"/>
    <w:rsid w:val="0067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upanijaposavska.ba/ministarstvo-financij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cije.zp@tel.net.ba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Broj: 04-02-</vt:lpstr>
      <vt:lpstr>Broj: 04-02-</vt:lpstr>
    </vt:vector>
  </TitlesOfParts>
  <Company>Deftones</Company>
  <LinksUpToDate>false</LinksUpToDate>
  <CharactersWithSpaces>3751</CharactersWithSpaces>
  <SharedDoc>false</SharedDoc>
  <HLinks>
    <vt:vector size="6" baseType="variant">
      <vt:variant>
        <vt:i4>5439605</vt:i4>
      </vt:variant>
      <vt:variant>
        <vt:i4>6</vt:i4>
      </vt:variant>
      <vt:variant>
        <vt:i4>0</vt:i4>
      </vt:variant>
      <vt:variant>
        <vt:i4>5</vt:i4>
      </vt:variant>
      <vt:variant>
        <vt:lpwstr>mailto:financije.zp@tel.net.ba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04-02-</dc:title>
  <dc:creator>User</dc:creator>
  <cp:lastModifiedBy>Ružica Živković</cp:lastModifiedBy>
  <cp:revision>4</cp:revision>
  <cp:lastPrinted>2018-12-13T10:47:00Z</cp:lastPrinted>
  <dcterms:created xsi:type="dcterms:W3CDTF">2023-12-20T10:58:00Z</dcterms:created>
  <dcterms:modified xsi:type="dcterms:W3CDTF">2024-01-02T12:28:00Z</dcterms:modified>
</cp:coreProperties>
</file>